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72"/>
          <w:szCs w:val="72"/>
        </w:rPr>
      </w:pPr>
    </w:p>
    <w:tbl>
      <w:tblPr>
        <w:tblStyle w:val="10"/>
        <w:tblW w:w="101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1544"/>
        <w:gridCol w:w="6954"/>
        <w:gridCol w:w="9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1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67" w:firstLineChars="95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附件1 福州英华职业学院专任教师年度考核教学项目量化评分标准说明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70" w:firstLineChars="195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项目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9" w:firstLineChars="95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评价标准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-50" w:rightChars="-24" w:firstLine="241" w:firstLineChars="100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审核</w:t>
            </w:r>
          </w:p>
          <w:p>
            <w:pPr>
              <w:widowControl/>
              <w:ind w:right="-50" w:rightChars="-24" w:firstLine="241" w:firstLineChars="100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  <w:t>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基本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分（以70分为上限）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8" w:firstLineChars="95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教学工作量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1.按规范开展教学，完成学院教学额定工作量，该项为70分；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2.按规范开展教学，未完成学院教学额定工作量，分数=70×完成率。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人事处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扣分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教学计划表编制与录入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1.当年度各学期任教课程迟录入一门扣1分；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2.当年度各学期任教课程未录入一门扣2分。 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编写课程教案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教师上课需携带教案，教案结构完整，符合教学规范并能够及时更新；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1.巡课检查时发现未携带教案或教案不符合规范的一次扣1分；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2.集中性教学检查时发现未撰写教案或教案不符合规范的一次扣5分。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编写教学手册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1.巡课检查时发现未及时、准确填写的一次扣1分；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2.集中性教学检查时发现未及时、准确填写一次扣3分。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教学规范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1.当年度各学期发生三级教学事故一次扣10分；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2.其它教学事故处理按《福州英华职业学院专任教师考核管理办法》执行。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批改作业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依据课程标准少布置作业一次扣2分，未批改一次扣1分。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网络评教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当年度各学期任教课程网络评教得分低于平均分（含）10分扣1分/门；低于平均分（含）15分扣2分/门；低于平均分（含）20分扣3分/门。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指导实习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1.当年度各学期实习资料迟录入一次扣1分；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2.当年度各学期实习资料未录入一次扣5分；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3.当年度各学期未按工作要求担任并完成毕业生实习指导老师扣10分。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考试成绩录入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当年度各学期期末考迟录入成绩者每门扣该项成绩2分。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参加教研会议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无故未参加学院组织的一次扣2分，系部组织的一次扣1分；病假不扣分，事假扣分减半。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数据平台填报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未按学院要求按时完成数据平台填报一次扣3分。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7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企业实践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职能部门、系部抽查中，发现未按计划进行下企业实践者，按照3分/次扣分。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9" w:firstLineChars="95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29" w:firstLineChars="95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29" w:firstLineChars="95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29" w:firstLineChars="95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ind w:firstLine="229" w:firstLineChars="95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附加分（与基本分总和以100分为上限）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网络评教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当年度各学期任教课程网络评教得分高于（含等于）全院课程评价平均分，加2分/门。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FF"/>
                <w:sz w:val="24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编写课程标准、实验指导书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1.根据教务处通知，新编课程标准、实验指导书，按规范完成并准时缴交者，10分/门；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2.根据教务处通知，修编课程标准、实验指导书，按规范完成并准时缴交者，5分/门。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编写人才培养方案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1.主持或参与新编当年度专业人才培养方案，按规范完成并准时缴交者，一个专业按15分；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2.主持或参与当年度专业人才培养方案修订，按规范完成并准时缴交者，一个专业按7分。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网络建课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任教课程在线开放课程要求在智慧职教、超星等平台建课，效果良好。教学资源内容包含视频、教学资料（PPT课件、参考资料等）、随堂测验、课堂讨论、单元测验及单元作业、考试等。15分/门（资料齐全10分，教学开展5分），未全面完成、按完全课时的百分比计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说专业、说课、公开课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当年度各学期参与公开课、说专业、说课活动作为主讲教师，系级一次加2分/次，院级4分/次。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教学能力比赛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根据比赛规定组成符合要求参赛团队，经学院审批，积极参加比赛，完成竞赛全过程，给予加分，未按要求参加高一级比赛，加分减半。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参加院级比赛加10分/项；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2.参加教育局举办的市级比赛加20分/项；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3.参加教育厅举办的省级比赛加25分/项；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4.参加教育部举办的国家级比赛加30分/项；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5.参加全国行业职业教育教学指导委员会举办的比赛加25分/项。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双师型教师</w:t>
            </w:r>
          </w:p>
        </w:tc>
        <w:tc>
          <w:tcPr>
            <w:tcW w:w="6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符合《国家职业教育“双师型”教师基本标准（试行）（2022版）》初级加10分、中级加15分、高级加30分，每个等级在校期间仅计算一次。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教学模式改革、教法创新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师在课程教学中积极开展教学模式改革、教法创新的探索实施并完成完整教学单元，教学改革取得良好效果，提交案例和实施佐证材料，经教务处审核后加8分/份。被评为院级优秀案例另加8分、市级优秀案例另加10分、省级优秀案例另加15分、国家级优秀案例另加30分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附加分（与基本分总和以100分为上限）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校企合作</w:t>
            </w:r>
          </w:p>
        </w:tc>
        <w:tc>
          <w:tcPr>
            <w:tcW w:w="69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本学年新增1个学院人才培养、实训基地建设合作的企业，符合相关要求规定，并开展实质性工作（订单班或吸纳3名及以上学生参加半年实习），按照6分/家计算分数。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开展专业申报工作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1.完成全套申报材料，新增普通专业20分/个；新增国控专业30分/个；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2.完成全套申报材料，新增普通五年制项目20分/个；新增国控五年制专业项目30分/个。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教师本人参加专业技能竞赛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学院指派参加教育主管部门举办的国家级专业技能竞赛30分/项；省级专业技能竞赛20分/项；市级专业技能竞赛10分/项；学院指派参加其他部门（协会）主办的竞赛按同级别60%计算。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指导学生参加竞赛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院指派指导学生参加职业院校技能大赛、“互联网+”大学生创新创业大赛、大学生运动会、大学生艺术节汇演等，按照国家级30分/项计算分数；省级20分/项；市级10分/项；院级2分/项；学院指派参加其他部门（协会）主办的竞赛按同级别60%计算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学工处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校内实训基地（室）建设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校内实训基地（室）建设调研，方案的撰写、建设、验收10分/项。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指导学生考取证书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新增1+x证书，人社部门职业资格鉴定、专项能力证书考试资格7分/项；正常开展鉴定活动2分/批次。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28" w:firstLineChars="95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专题调研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根据学院发展建设需要，开展专题调研活动并撰写建设性调研报告10分/项。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教务处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各系部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企业实践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按照《福州英华职业职业学院教师下企业实践管理办法》中要求，每年完成下企业实践且材料完整者5分/人。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学历提升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经学院审批同意，进行高一级的学历提升并获得证书者5分/人。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firstLine="228" w:firstLineChars="95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考取技能证书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经学院审批同意，考核年度内获得与教学相关的专业技能证书、职业资格证书等1分/项。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</w:tc>
      </w:tr>
    </w:tbl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footerReference r:id="rId3" w:type="default"/>
      <w:pgSz w:w="11906" w:h="16838"/>
      <w:pgMar w:top="1440" w:right="1633" w:bottom="1440" w:left="1633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5168265</wp:posOffset>
              </wp:positionH>
              <wp:positionV relativeFrom="paragraph">
                <wp:posOffset>0</wp:posOffset>
              </wp:positionV>
              <wp:extent cx="1828800" cy="1828800"/>
              <wp:effectExtent l="0" t="0" r="127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- 2 -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6.9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huDaj1QAAAAkBAAAPAAAAAAAAAAEAIAAA&#10;ACIAAABkcnMvZG93bnJldi54bWxQSwECFAAUAAAACACHTuJA2fow1g8CAAAHBAAADgAAAAAAAAAB&#10;ACAAAAAk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- 2 -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B6569B"/>
    <w:multiLevelType w:val="singleLevel"/>
    <w:tmpl w:val="D6B656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jU2YzMwYTBkYjhjMzU5ZDkzN2Y4ODQzNzU0MzUifQ=="/>
    <w:docVar w:name="KSO_WPS_MARK_KEY" w:val="9f3c4e1b-a623-465f-bc8b-acd818fee2f1"/>
  </w:docVars>
  <w:rsids>
    <w:rsidRoot w:val="00E872F9"/>
    <w:rsid w:val="00293C34"/>
    <w:rsid w:val="003B27E4"/>
    <w:rsid w:val="00783957"/>
    <w:rsid w:val="00A546B9"/>
    <w:rsid w:val="00B70B6E"/>
    <w:rsid w:val="00B94FB9"/>
    <w:rsid w:val="00BE4500"/>
    <w:rsid w:val="00C9700A"/>
    <w:rsid w:val="00DB33B2"/>
    <w:rsid w:val="00E806AB"/>
    <w:rsid w:val="00E872F9"/>
    <w:rsid w:val="00F3675A"/>
    <w:rsid w:val="00FA2AE3"/>
    <w:rsid w:val="01A85E28"/>
    <w:rsid w:val="023935F7"/>
    <w:rsid w:val="02B7624C"/>
    <w:rsid w:val="03DF6894"/>
    <w:rsid w:val="08BA6E28"/>
    <w:rsid w:val="09EF4C97"/>
    <w:rsid w:val="10EB0857"/>
    <w:rsid w:val="13B67FFA"/>
    <w:rsid w:val="13D604FC"/>
    <w:rsid w:val="1827742D"/>
    <w:rsid w:val="19126A3D"/>
    <w:rsid w:val="1D1831EE"/>
    <w:rsid w:val="1F4D42B1"/>
    <w:rsid w:val="1FD053FB"/>
    <w:rsid w:val="2480698E"/>
    <w:rsid w:val="284B2E0F"/>
    <w:rsid w:val="29456BA0"/>
    <w:rsid w:val="2A7A3E7F"/>
    <w:rsid w:val="2AED43CE"/>
    <w:rsid w:val="30A25D51"/>
    <w:rsid w:val="362F3D70"/>
    <w:rsid w:val="385D1F1B"/>
    <w:rsid w:val="3D53070F"/>
    <w:rsid w:val="40131BCD"/>
    <w:rsid w:val="4330712C"/>
    <w:rsid w:val="43F565F9"/>
    <w:rsid w:val="48385242"/>
    <w:rsid w:val="4BFA098C"/>
    <w:rsid w:val="50A13C77"/>
    <w:rsid w:val="527E1C17"/>
    <w:rsid w:val="563849EB"/>
    <w:rsid w:val="58165C3B"/>
    <w:rsid w:val="59D442CF"/>
    <w:rsid w:val="5AC8439B"/>
    <w:rsid w:val="5B921487"/>
    <w:rsid w:val="64B662D8"/>
    <w:rsid w:val="658517C5"/>
    <w:rsid w:val="6B837CC9"/>
    <w:rsid w:val="703025E3"/>
    <w:rsid w:val="707E0F14"/>
    <w:rsid w:val="7311735D"/>
    <w:rsid w:val="73695978"/>
    <w:rsid w:val="7471323E"/>
    <w:rsid w:val="7538135D"/>
    <w:rsid w:val="793D4D17"/>
    <w:rsid w:val="7A83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40" w:line="276" w:lineRule="auto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日期 Char"/>
    <w:basedOn w:val="12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2050</Words>
  <Characters>11686</Characters>
  <Lines>97</Lines>
  <Paragraphs>27</Paragraphs>
  <TotalTime>5</TotalTime>
  <ScaleCrop>false</ScaleCrop>
  <LinksUpToDate>false</LinksUpToDate>
  <CharactersWithSpaces>13709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2022-08-03T05:52:00Z</dcterms:created>
  <dc:creator>40417</dc:creator>
  <cp:lastModifiedBy>WPS_1641383399</cp:lastModifiedBy>
  <cp:lastPrinted>2023-07-06T08:50:00Z</cp:lastPrinted>
  <dcterms:modified xsi:type="dcterms:W3CDTF">2023-10-27T02:50:38Z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39F73460CEA54DF89BAB057E624EBC97</vt:lpwstr>
  </property>
</Properties>
</file>