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64459">
      <w:pPr>
        <w:keepNext w:val="0"/>
        <w:keepLines w:val="0"/>
        <w:pageBreakBefore w:val="0"/>
        <w:widowControl w:val="0"/>
        <w:tabs>
          <w:tab w:val="left" w:pos="5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w w:val="90"/>
          <w:kern w:val="2"/>
          <w:sz w:val="44"/>
          <w:szCs w:val="44"/>
          <w:lang w:val="en-US" w:eastAsia="zh-CN" w:bidi="ar-SA"/>
        </w:rPr>
        <w:t>关于大型活动申报备案的通知</w:t>
      </w:r>
    </w:p>
    <w:p w14:paraId="232A23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Cs/>
          <w:sz w:val="24"/>
          <w:lang w:val="en-US" w:eastAsia="zh-CN"/>
        </w:rPr>
      </w:pPr>
    </w:p>
    <w:p w14:paraId="6D18E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各处室、系（院、部）、馆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：</w:t>
      </w:r>
    </w:p>
    <w:p w14:paraId="1C7C886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为加强对大型活动的管理，根据上级有关文件精神，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福州市教育局的最新要求，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结合我院实际，特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通知如下 ：</w:t>
      </w:r>
    </w:p>
    <w:p w14:paraId="3B50DC4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大型活动是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由学院党政部门、单位、社团或学生组织开展的参加人数较多的集会或集体性活动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教职工组织60人以上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学生组织跨系部、跨学校参加人数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00人以上的活动。</w:t>
      </w:r>
    </w:p>
    <w:p w14:paraId="1ABF81B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大型活动必须在举办日前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主管部门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党、政、系部递交书面申请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。申请材料内容包括：举办日期、时间、地点、人数和活动内容以及安全工作的组织系统和措施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见附件）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。主管部门根据职责范围接受并审批申请，重大活动应报分管院领导同意后，方可批复。主管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对活动的举行负有监督责任。经主管部门审批的大型活动，审批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申请单位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安全工作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处备案。</w:t>
      </w:r>
    </w:p>
    <w:p w14:paraId="5DE5995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根据“谁主办，谁负责”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审批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，谁负责”的原则，活动的主办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及其负责人对活动全过程及人员安全负有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责任。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审批部门负有直接领导和监督责任。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组织大型活动必须遵守国家和地方的法律、法规，遵守学校的规章制度，不得损害学校、社会或他人的利益。凡影响学校正常的教学、科研、学习和生活秩序的，安全没有保障的大型活动不得举办。不得在实验室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办公场所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及学生宿舍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举办大型活动。</w:t>
      </w:r>
    </w:p>
    <w:p w14:paraId="1A9075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3BCB7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 xml:space="preserve">                      福州英华职业学院</w:t>
      </w:r>
    </w:p>
    <w:p w14:paraId="4542C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 xml:space="preserve">                               2023年5月16日</w:t>
      </w:r>
    </w:p>
    <w:tbl>
      <w:tblPr>
        <w:tblStyle w:val="7"/>
        <w:tblW w:w="9032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2597"/>
        <w:gridCol w:w="9"/>
        <w:gridCol w:w="1997"/>
        <w:gridCol w:w="2593"/>
      </w:tblGrid>
      <w:tr w14:paraId="799D7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01C8899">
            <w:pPr>
              <w:spacing w:line="400" w:lineRule="exact"/>
              <w:jc w:val="center"/>
              <w:rPr>
                <w:rFonts w:hint="eastAsia" w:ascii="方正小标宋简体" w:hAnsi="宋体" w:eastAsia="方正小标宋简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福州英华职业学院校内、外活动申报表</w:t>
            </w:r>
          </w:p>
          <w:p w14:paraId="4F209EAC">
            <w:pPr>
              <w:pStyle w:val="6"/>
              <w:rPr>
                <w:rFonts w:hint="default"/>
                <w:lang w:val="en-US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方正小标宋简体" w:hAnsi="宋体" w:eastAsia="方正小标宋简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编号：</w:t>
            </w:r>
          </w:p>
        </w:tc>
      </w:tr>
      <w:tr w14:paraId="6458D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8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申请部位</w:t>
            </w: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3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A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7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368F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2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参加人数</w:t>
            </w: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5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2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3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87B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D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负责人（手机）</w:t>
            </w: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7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F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联系人（手机）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D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4EDC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是否勘察过活动场地</w:t>
            </w: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1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A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交通工具及数量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D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25A8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5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活动方案</w:t>
            </w:r>
          </w:p>
          <w:p w14:paraId="545C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及措施</w:t>
            </w:r>
          </w:p>
        </w:tc>
        <w:tc>
          <w:tcPr>
            <w:tcW w:w="7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A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5E929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1F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是否教</w:t>
            </w:r>
          </w:p>
          <w:p w14:paraId="7F9D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学活动</w:t>
            </w:r>
          </w:p>
        </w:tc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A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7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是否社会实践活动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A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3CA83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8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是否与具有相关资质的单位签订安全责任协议，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明确双方各自的安全管理责任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0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10050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7D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是否对老师和学生进行一次专题安全教育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F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1DA98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6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是否有组织并对承担交通运输的单位或旅行社的车辆行驶证、营运证和驾驶员驾驶证进行查验和审核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A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3842E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C1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处(室)、系（部）意见：                                       </w:t>
            </w:r>
          </w:p>
        </w:tc>
        <w:tc>
          <w:tcPr>
            <w:tcW w:w="4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90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AC0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6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保卫处备案意见：</w:t>
            </w:r>
          </w:p>
        </w:tc>
        <w:tc>
          <w:tcPr>
            <w:tcW w:w="4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2157F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4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分管领导意见：</w:t>
            </w:r>
          </w:p>
        </w:tc>
        <w:tc>
          <w:tcPr>
            <w:tcW w:w="4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D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EE9F2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C7C0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59707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159707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C9BC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NWU1ZWM5NDM3N2Y0NzYxNjg3ZmFkM2I0OTVjZDAifQ=="/>
  </w:docVars>
  <w:rsids>
    <w:rsidRoot w:val="00000000"/>
    <w:rsid w:val="006D306C"/>
    <w:rsid w:val="0FBE6731"/>
    <w:rsid w:val="0FC770AE"/>
    <w:rsid w:val="111B6540"/>
    <w:rsid w:val="2379127C"/>
    <w:rsid w:val="341D7F60"/>
    <w:rsid w:val="44C06B81"/>
    <w:rsid w:val="4CC055F8"/>
    <w:rsid w:val="5723185F"/>
    <w:rsid w:val="65C1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jc w:val="left"/>
    </w:pPr>
    <w:rPr>
      <w:rFonts w:ascii="Calibri" w:hAnsi="Calibri"/>
      <w:sz w:val="24"/>
      <w:szCs w:val="24"/>
    </w:rPr>
  </w:style>
  <w:style w:type="paragraph" w:styleId="3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724</Characters>
  <Lines>0</Lines>
  <Paragraphs>0</Paragraphs>
  <TotalTime>3</TotalTime>
  <ScaleCrop>false</ScaleCrop>
  <LinksUpToDate>false</LinksUpToDate>
  <CharactersWithSpaces>880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2023-05-16T00:29:00Z</dcterms:created>
  <dc:creator>pc</dc:creator>
  <cp:lastModifiedBy>军军</cp:lastModifiedBy>
  <dcterms:modified xsi:type="dcterms:W3CDTF">2024-11-11T07:59:21Z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926038238F8D4F14B23F9E00FF3BFCC6_12</vt:lpwstr>
  </property>
</Properties>
</file>