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福建省高校课程思政示范课程建设标准</w:t>
      </w:r>
    </w:p>
    <w:p>
      <w:pPr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sz w:val="28"/>
          <w:szCs w:val="56"/>
        </w:rPr>
      </w:pPr>
      <w:r>
        <w:rPr>
          <w:rFonts w:hint="eastAsia" w:ascii="楷体_GB2312" w:hAnsi="楷体_GB2312" w:eastAsia="楷体_GB2312" w:cs="楷体_GB2312"/>
          <w:sz w:val="28"/>
          <w:szCs w:val="56"/>
        </w:rPr>
        <w:t>（试行）</w:t>
      </w:r>
    </w:p>
    <w:p>
      <w:pPr>
        <w:adjustRightInd w:val="0"/>
        <w:snapToGrid w:val="0"/>
        <w:spacing w:line="56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92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3"/>
        <w:gridCol w:w="1873"/>
        <w:gridCol w:w="56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8" w:hRule="atLeast"/>
          <w:tblHeader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一级指标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二级指标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指标内涵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5" w:hRule="atLeast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课程资源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支撑度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课程团队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授课教师政治立场坚定，师德师风良好，思维新、视野广、自律严、人格正，注重为人师表。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1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课程负责人具有高级职称或博士学位，能够准确把握本课程开展课程思政建设的方向和重点，并融入课程教学全过程。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课程教学团队人员结构合理，任务分工明确，集体教研制度完善且有效实施，经常性开展课程思政建设教学研究和交流,课程思政建设整体水平高。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课程资源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课程已纳入人才培养方案或专业考试计划，实施学分管理，并至少经过两个学期或两个教学周期的建设和完善。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注重挖掘和开拓与本课程紧密相关的课程思政资源，形成丰富的课程思政资源库，把牢意识形态和价值取向，编写或选用高质量配套教材。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课程目标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达成度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教学目标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落实学生中心、产出导向、持续改进理念，结合本课程在专业人才培养方案中的功能定位，根据课程性质与特点、授课对象等，制定科学合理、有效支撑思政要求的课程教学目标。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达成评价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课程考核方式和评价办法完善，将课程思政元素充分融入过程性考核和结果性考核所涵盖的知识、能力与素质中。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教学模式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融合度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教学设计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课程准确把握“坚定学生理想信念，教育学生爱党、爱国、爱社会主义、爱人民、爱集体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主线，结合所在学科专业、所属课程类型的育人要求和特点，深入挖掘蕴含的思政教育元素，优化课程思政内容供给，科学设计教案课件。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教学方法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注重课程思政教学模式创新，推进课程思政与现代教育技术有机融合，采取启发式、研讨性、案例式、项目式等多种教学方式，帮助学生树立正确的世界观、人生观和价值观，教学方法体现先进性、互动性与针对性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教学实施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能够结合学校办学定位和专业特色，注重价值引领、知识传授与能力培养相统一，综合运用第一课堂和第二课堂，将思政教育有机融入课程教学各环节，达到润物无声的育人效果，教学内容体现思想性、前沿性与时代性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6" w:hRule="atLeast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学习效果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满意度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学生评教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育人效果显著，学生对教师师德师风评价高，学习满意度高，学生评教结果优秀。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9" w:hRule="atLeast"/>
          <w:jc w:val="center"/>
        </w:trPr>
        <w:tc>
          <w:tcPr>
            <w:tcW w:w="1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840" w:firstLineChars="30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同行评价</w:t>
            </w:r>
          </w:p>
        </w:tc>
        <w:tc>
          <w:tcPr>
            <w:tcW w:w="5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课程思政教学理念、方法、手段及实施效果显著，校内外同行专家评价良好。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13" w:hRule="atLeast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示范推广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有效度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示范效应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形成可供同类课程借鉴共享的经验和模式，具有较好特色与优势，发挥了良好的示范辐射作用。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5" w:hRule="atLeast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教学展示</w:t>
            </w:r>
          </w:p>
        </w:tc>
        <w:tc>
          <w:tcPr>
            <w:tcW w:w="5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授课教师在师德师风、教书育人、教学竞赛等方面获得荣誉或奖励，有较高水平的课程思政展示成果。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000000"/>
    <w:rsid w:val="4083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2023-10-16T07:54:25Z</dcterms:created>
  <dc:creator>Administrator</dc:creator>
  <cp:lastModifiedBy>张倩倩</cp:lastModifiedBy>
  <dcterms:modified xsi:type="dcterms:W3CDTF">2023-10-16T07:54:46Z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A53ABC58144242C2B9DE18EAC8EA3300_12</vt:lpwstr>
  </property>
</Properties>
</file>