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7B3077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Web应用无感接入</w:t>
      </w:r>
    </w:p>
    <w:p w14:paraId="7DCDDB5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登录一站式服务平台</w:t>
      </w:r>
    </w:p>
    <w:p w14:paraId="535592D8">
      <w:r>
        <w:drawing>
          <wp:inline distT="0" distB="0" distL="114300" distR="114300">
            <wp:extent cx="5247640" cy="2964180"/>
            <wp:effectExtent l="0" t="0" r="635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592A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点击校外办公</w:t>
      </w:r>
    </w:p>
    <w:p w14:paraId="4DB30C91">
      <w:r>
        <w:drawing>
          <wp:inline distT="0" distB="0" distL="114300" distR="114300">
            <wp:extent cx="5269865" cy="3159125"/>
            <wp:effectExtent l="0" t="0" r="6985" b="31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2958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在跳转的界面中点击需要访问的业务</w:t>
      </w:r>
    </w:p>
    <w:p w14:paraId="07BDF07B">
      <w:r>
        <w:drawing>
          <wp:inline distT="0" distB="0" distL="114300" distR="114300">
            <wp:extent cx="5258435" cy="3328670"/>
            <wp:effectExtent l="0" t="0" r="8890" b="50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1CD55">
      <w:r>
        <w:drawing>
          <wp:inline distT="0" distB="0" distL="114300" distR="114300">
            <wp:extent cx="5269865" cy="2978785"/>
            <wp:effectExtent l="0" t="0" r="6985" b="25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711C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访问完成后可点击左下角注销VPN的登录</w:t>
      </w:r>
    </w:p>
    <w:p w14:paraId="3D57385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97810"/>
            <wp:effectExtent l="0" t="0" r="635" b="254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37B23">
      <w:pPr>
        <w:pStyle w:val="2"/>
        <w:bidi w:val="0"/>
        <w:rPr>
          <w:rFonts w:hint="eastAsia"/>
          <w:lang w:val="en-US" w:eastAsia="zh-CN"/>
        </w:rPr>
      </w:pPr>
    </w:p>
    <w:p w14:paraId="09FA6B88">
      <w:pPr>
        <w:pStyle w:val="2"/>
        <w:bidi w:val="0"/>
        <w:rPr>
          <w:rFonts w:hint="eastAsia"/>
          <w:lang w:val="en-US" w:eastAsia="zh-CN"/>
        </w:rPr>
      </w:pPr>
    </w:p>
    <w:p w14:paraId="4BFB3484">
      <w:pPr>
        <w:rPr>
          <w:rFonts w:hint="eastAsia"/>
          <w:lang w:val="en-US" w:eastAsia="zh-CN"/>
        </w:rPr>
      </w:pPr>
    </w:p>
    <w:p w14:paraId="787529A7">
      <w:pPr>
        <w:rPr>
          <w:rFonts w:hint="eastAsia"/>
          <w:lang w:val="en-US" w:eastAsia="zh-CN"/>
        </w:rPr>
      </w:pPr>
    </w:p>
    <w:p w14:paraId="540E8B5D">
      <w:pPr>
        <w:rPr>
          <w:rFonts w:hint="eastAsia"/>
          <w:lang w:val="en-US" w:eastAsia="zh-CN"/>
        </w:rPr>
      </w:pPr>
    </w:p>
    <w:p w14:paraId="72471AAA">
      <w:pPr>
        <w:rPr>
          <w:rFonts w:hint="eastAsia"/>
          <w:lang w:val="en-US" w:eastAsia="zh-CN"/>
        </w:rPr>
      </w:pPr>
    </w:p>
    <w:p w14:paraId="1448D3A6">
      <w:pPr>
        <w:rPr>
          <w:rFonts w:hint="eastAsia"/>
          <w:lang w:val="en-US" w:eastAsia="zh-CN"/>
        </w:rPr>
      </w:pPr>
    </w:p>
    <w:p w14:paraId="4E8F3F48">
      <w:pPr>
        <w:rPr>
          <w:rFonts w:hint="eastAsia"/>
          <w:lang w:val="en-US" w:eastAsia="zh-CN"/>
        </w:rPr>
      </w:pPr>
    </w:p>
    <w:p w14:paraId="42D29E1B">
      <w:pPr>
        <w:rPr>
          <w:rFonts w:hint="eastAsia"/>
          <w:lang w:val="en-US" w:eastAsia="zh-CN"/>
        </w:rPr>
      </w:pPr>
    </w:p>
    <w:p w14:paraId="33BE32FF">
      <w:pPr>
        <w:rPr>
          <w:rFonts w:hint="eastAsia"/>
          <w:lang w:val="en-US" w:eastAsia="zh-CN"/>
        </w:rPr>
      </w:pPr>
    </w:p>
    <w:p w14:paraId="5B5375A5">
      <w:pPr>
        <w:rPr>
          <w:rFonts w:hint="eastAsia"/>
          <w:lang w:val="en-US" w:eastAsia="zh-CN"/>
        </w:rPr>
      </w:pPr>
    </w:p>
    <w:p w14:paraId="4DFCE301">
      <w:pPr>
        <w:rPr>
          <w:rFonts w:hint="eastAsia"/>
          <w:lang w:val="en-US" w:eastAsia="zh-CN"/>
        </w:rPr>
      </w:pPr>
    </w:p>
    <w:p w14:paraId="3195E3D8">
      <w:pPr>
        <w:rPr>
          <w:rFonts w:hint="eastAsia"/>
          <w:lang w:val="en-US" w:eastAsia="zh-CN"/>
        </w:rPr>
      </w:pPr>
    </w:p>
    <w:p w14:paraId="2F25E4F1">
      <w:pPr>
        <w:rPr>
          <w:rFonts w:hint="eastAsia"/>
          <w:lang w:val="en-US" w:eastAsia="zh-CN"/>
        </w:rPr>
      </w:pPr>
    </w:p>
    <w:p w14:paraId="0B0658ED">
      <w:pPr>
        <w:rPr>
          <w:rFonts w:hint="eastAsia"/>
          <w:lang w:val="en-US" w:eastAsia="zh-CN"/>
        </w:rPr>
      </w:pPr>
    </w:p>
    <w:p w14:paraId="23908709">
      <w:pPr>
        <w:rPr>
          <w:rFonts w:hint="eastAsia"/>
          <w:lang w:val="en-US" w:eastAsia="zh-CN"/>
        </w:rPr>
      </w:pPr>
    </w:p>
    <w:p w14:paraId="16737319">
      <w:pPr>
        <w:rPr>
          <w:rFonts w:hint="eastAsia"/>
          <w:lang w:val="en-US" w:eastAsia="zh-CN"/>
        </w:rPr>
      </w:pPr>
    </w:p>
    <w:p w14:paraId="3E599EF9">
      <w:pPr>
        <w:rPr>
          <w:rFonts w:hint="eastAsia"/>
          <w:lang w:val="en-US" w:eastAsia="zh-CN"/>
        </w:rPr>
      </w:pPr>
    </w:p>
    <w:p w14:paraId="0C61E067">
      <w:pPr>
        <w:rPr>
          <w:rFonts w:hint="eastAsia"/>
          <w:lang w:val="en-US" w:eastAsia="zh-CN"/>
        </w:rPr>
      </w:pPr>
    </w:p>
    <w:p w14:paraId="7EA755CB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隧道应用使用客户端接入</w:t>
      </w:r>
    </w:p>
    <w:p w14:paraId="1AC1A187">
      <w:pPr>
        <w:pStyle w:val="2"/>
        <w:bidi w:val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客户端使用说明</w:t>
      </w:r>
    </w:p>
    <w:p w14:paraId="46071957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客户端下载安装</w:t>
      </w:r>
    </w:p>
    <w:p w14:paraId="355F263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"https://sxf.fzacc.com:4431"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https://sxf.fzacc.com:4431</w:t>
      </w:r>
      <w:r>
        <w:rPr>
          <w:rFonts w:hint="eastAsia"/>
          <w:lang w:val="en-US" w:eastAsia="zh-CN"/>
        </w:rPr>
        <w:fldChar w:fldCharType="end"/>
      </w:r>
    </w:p>
    <w:p w14:paraId="56CA415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使用浏览器打开上方地址，跳转至服务平台登录后</w:t>
      </w:r>
    </w:p>
    <w:p w14:paraId="0F8A0A3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47640" cy="2978785"/>
            <wp:effectExtent l="0" t="0" r="635" b="254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4EDFE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找到左下角的下载客户端，选择对应的客户端类型进行下载</w:t>
      </w:r>
    </w:p>
    <w:p w14:paraId="385FAEC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797810"/>
            <wp:effectExtent l="0" t="0" r="635" b="254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7291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797810"/>
            <wp:effectExtent l="0" t="0" r="635" b="254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043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556D1B6A">
      <w:pPr>
        <w:widowControl w:val="0"/>
        <w:numPr>
          <w:ilvl w:val="0"/>
          <w:numId w:val="0"/>
        </w:numPr>
        <w:jc w:val="both"/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注意：（Windows系统下的固定安装路径为C:\Program Files (x86)\Sangfor\aTrust\，安装路径不可更改。）</w:t>
      </w:r>
    </w:p>
    <w:p w14:paraId="213E40E5">
      <w:pP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lang w:val="en-US" w:eastAsia="zh-CN"/>
        </w:rPr>
        <w:t>安装完成后，输入接入地址并检查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fldChar w:fldCharType="begin"/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instrText xml:space="preserve"> HYPERLINK "https://sxf.fzacc.com:4431" </w:instrTex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fldChar w:fldCharType="separate"/>
      </w:r>
      <w:r>
        <w:rPr>
          <w:rStyle w:val="6"/>
          <w:rFonts w:hint="eastAsia"/>
          <w:lang w:val="en-US" w:eastAsia="zh-CN"/>
        </w:rPr>
        <w:t>https://sxf.fzacc.com:4431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fldChar w:fldCharType="end"/>
      </w:r>
    </w:p>
    <w:p w14:paraId="6FCB0717"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PC端接入：</w:t>
      </w:r>
    </w:p>
    <w:p w14:paraId="07773B0E">
      <w:r>
        <w:drawing>
          <wp:inline distT="0" distB="0" distL="114300" distR="114300">
            <wp:extent cx="5269230" cy="3257550"/>
            <wp:effectExtent l="0" t="0" r="7620" b="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46A11">
      <w:pPr>
        <w:rPr>
          <w:rFonts w:hint="eastAsia" w:eastAsiaTheme="minorEastAsia"/>
          <w:lang w:val="en-US" w:eastAsia="zh-CN"/>
        </w:rPr>
      </w:pPr>
    </w:p>
    <w:p w14:paraId="38A689A4">
      <w:pPr>
        <w:rPr>
          <w:rFonts w:hint="eastAsia" w:eastAsiaTheme="minorEastAsia"/>
          <w:lang w:val="en-US" w:eastAsia="zh-CN"/>
        </w:rPr>
      </w:pPr>
    </w:p>
    <w:p w14:paraId="04DFBBB7">
      <w:pPr>
        <w:rPr>
          <w:rFonts w:hint="eastAsia" w:eastAsiaTheme="minorEastAsia"/>
          <w:lang w:val="en-US" w:eastAsia="zh-CN"/>
        </w:rPr>
      </w:pPr>
    </w:p>
    <w:p w14:paraId="34470199">
      <w:pPr>
        <w:rPr>
          <w:rFonts w:hint="eastAsia" w:eastAsiaTheme="minorEastAsia"/>
          <w:lang w:val="en-US" w:eastAsia="zh-CN"/>
        </w:rPr>
      </w:pPr>
    </w:p>
    <w:p w14:paraId="30E3BF6A">
      <w:pPr>
        <w:rPr>
          <w:rFonts w:hint="eastAsia" w:eastAsiaTheme="minorEastAsia"/>
          <w:lang w:val="en-US" w:eastAsia="zh-CN"/>
        </w:rPr>
      </w:pPr>
    </w:p>
    <w:p w14:paraId="67F5E856">
      <w:pPr>
        <w:rPr>
          <w:rFonts w:hint="eastAsia" w:eastAsiaTheme="minorEastAsia"/>
          <w:lang w:val="en-US" w:eastAsia="zh-CN"/>
        </w:rPr>
      </w:pPr>
    </w:p>
    <w:p w14:paraId="694928F0">
      <w:pPr>
        <w:rPr>
          <w:rFonts w:hint="eastAsia" w:eastAsiaTheme="minorEastAsia"/>
          <w:lang w:val="en-US" w:eastAsia="zh-CN"/>
        </w:rPr>
      </w:pPr>
    </w:p>
    <w:p w14:paraId="2887309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手机端接入：</w:t>
      </w:r>
    </w:p>
    <w:p w14:paraId="1720001B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971800" cy="6442710"/>
            <wp:effectExtent l="0" t="0" r="0" b="5715"/>
            <wp:docPr id="26" name="图片 26" descr="8e10c6919dc63e4ebaac36b45cbe43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e10c6919dc63e4ebaac36b45cbe43b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44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B19FE">
      <w:pPr>
        <w:rPr>
          <w:rFonts w:hint="eastAsia"/>
          <w:lang w:val="en-US" w:eastAsia="zh-CN"/>
        </w:rPr>
      </w:pPr>
    </w:p>
    <w:p w14:paraId="1814AF33">
      <w:pPr>
        <w:rPr>
          <w:rFonts w:hint="eastAsia"/>
          <w:lang w:val="en-US" w:eastAsia="zh-CN"/>
        </w:rPr>
      </w:pPr>
    </w:p>
    <w:p w14:paraId="71F53B17">
      <w:pPr>
        <w:rPr>
          <w:rFonts w:hint="eastAsia"/>
          <w:lang w:val="en-US" w:eastAsia="zh-CN"/>
        </w:rPr>
      </w:pPr>
    </w:p>
    <w:p w14:paraId="32095154">
      <w:pPr>
        <w:rPr>
          <w:rFonts w:hint="eastAsia"/>
          <w:lang w:val="en-US" w:eastAsia="zh-CN"/>
        </w:rPr>
      </w:pPr>
    </w:p>
    <w:p w14:paraId="6D7A3D78">
      <w:pPr>
        <w:rPr>
          <w:rFonts w:hint="eastAsia"/>
          <w:lang w:val="en-US" w:eastAsia="zh-CN"/>
        </w:rPr>
      </w:pPr>
    </w:p>
    <w:p w14:paraId="689C03CB">
      <w:pPr>
        <w:rPr>
          <w:rFonts w:hint="eastAsia"/>
          <w:lang w:val="en-US" w:eastAsia="zh-CN"/>
        </w:rPr>
      </w:pPr>
    </w:p>
    <w:p w14:paraId="4BFD4A2E">
      <w:pPr>
        <w:rPr>
          <w:rFonts w:hint="eastAsia"/>
          <w:lang w:val="en-US" w:eastAsia="zh-CN"/>
        </w:rPr>
      </w:pPr>
    </w:p>
    <w:p w14:paraId="2A10550F">
      <w:pPr>
        <w:rPr>
          <w:rFonts w:hint="eastAsia"/>
          <w:lang w:val="en-US" w:eastAsia="zh-CN"/>
        </w:rPr>
      </w:pPr>
    </w:p>
    <w:p w14:paraId="0F6C83B6">
      <w:pPr>
        <w:rPr>
          <w:rFonts w:hint="eastAsia"/>
          <w:lang w:val="en-US" w:eastAsia="zh-CN"/>
        </w:rPr>
      </w:pPr>
    </w:p>
    <w:p w14:paraId="596A91FB">
      <w:pPr>
        <w:rPr>
          <w:rFonts w:hint="eastAsia"/>
          <w:lang w:val="en-US" w:eastAsia="zh-CN"/>
        </w:rPr>
      </w:pPr>
    </w:p>
    <w:p w14:paraId="17DC2AA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点击登录（PC端）</w:t>
      </w:r>
    </w:p>
    <w:p w14:paraId="6EE1E3E1">
      <w:r>
        <w:drawing>
          <wp:inline distT="0" distB="0" distL="114300" distR="114300">
            <wp:extent cx="5269230" cy="3257550"/>
            <wp:effectExtent l="0" t="0" r="7620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424C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跳转至服务平台登录</w:t>
      </w:r>
    </w:p>
    <w:p w14:paraId="0A461842">
      <w:r>
        <w:drawing>
          <wp:inline distT="0" distB="0" distL="114300" distR="114300">
            <wp:extent cx="5263515" cy="2911475"/>
            <wp:effectExtent l="0" t="0" r="3810" b="317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485E">
      <w:pPr>
        <w:rPr>
          <w:rFonts w:hint="eastAsia"/>
          <w:lang w:val="en-US" w:eastAsia="zh-CN"/>
        </w:rPr>
      </w:pPr>
    </w:p>
    <w:p w14:paraId="1C731A6C">
      <w:pPr>
        <w:rPr>
          <w:rFonts w:hint="eastAsia"/>
          <w:lang w:val="en-US" w:eastAsia="zh-CN"/>
        </w:rPr>
      </w:pPr>
    </w:p>
    <w:p w14:paraId="2401907E">
      <w:pPr>
        <w:rPr>
          <w:rFonts w:hint="eastAsia"/>
          <w:lang w:val="en-US" w:eastAsia="zh-CN"/>
        </w:rPr>
      </w:pPr>
    </w:p>
    <w:p w14:paraId="43EC3984">
      <w:pPr>
        <w:rPr>
          <w:rFonts w:hint="eastAsia"/>
          <w:lang w:val="en-US" w:eastAsia="zh-CN"/>
        </w:rPr>
      </w:pPr>
    </w:p>
    <w:p w14:paraId="2CF406CE">
      <w:pPr>
        <w:rPr>
          <w:rFonts w:hint="eastAsia"/>
          <w:lang w:val="en-US" w:eastAsia="zh-CN"/>
        </w:rPr>
      </w:pPr>
    </w:p>
    <w:p w14:paraId="30BB9E21">
      <w:pPr>
        <w:rPr>
          <w:rFonts w:hint="eastAsia"/>
          <w:lang w:val="en-US" w:eastAsia="zh-CN"/>
        </w:rPr>
      </w:pPr>
    </w:p>
    <w:p w14:paraId="64C34D53">
      <w:pPr>
        <w:rPr>
          <w:rFonts w:hint="eastAsia"/>
          <w:lang w:val="en-US" w:eastAsia="zh-CN"/>
        </w:rPr>
      </w:pPr>
    </w:p>
    <w:p w14:paraId="04FD5FA7">
      <w:pPr>
        <w:rPr>
          <w:rFonts w:hint="eastAsia"/>
          <w:lang w:val="en-US" w:eastAsia="zh-CN"/>
        </w:rPr>
      </w:pPr>
    </w:p>
    <w:p w14:paraId="3F044880">
      <w:pPr>
        <w:rPr>
          <w:rFonts w:hint="eastAsia"/>
          <w:lang w:val="en-US" w:eastAsia="zh-CN"/>
        </w:rPr>
      </w:pPr>
    </w:p>
    <w:p w14:paraId="5D5F6481">
      <w:pPr>
        <w:rPr>
          <w:rFonts w:hint="eastAsia"/>
          <w:lang w:val="en-US" w:eastAsia="zh-CN"/>
        </w:rPr>
      </w:pPr>
    </w:p>
    <w:p w14:paraId="35811E0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登录完成后就可以使用工作台中发布的应用</w:t>
      </w:r>
    </w:p>
    <w:p w14:paraId="0A929DE3">
      <w:r>
        <w:drawing>
          <wp:inline distT="0" distB="0" distL="114300" distR="114300">
            <wp:extent cx="5266690" cy="2797810"/>
            <wp:effectExtent l="0" t="0" r="635" b="254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A4EC3"/>
    <w:p w14:paraId="00EC4223"/>
    <w:p w14:paraId="153565A9"/>
    <w:p w14:paraId="39AFDAFA"/>
    <w:p w14:paraId="2D68B9D3"/>
    <w:p w14:paraId="27CB3B9E"/>
    <w:p w14:paraId="6F542764"/>
    <w:p w14:paraId="0919AE8E"/>
    <w:p w14:paraId="27A25504"/>
    <w:p w14:paraId="75392306"/>
    <w:p w14:paraId="48483193"/>
    <w:p w14:paraId="52B21B41"/>
    <w:p w14:paraId="5895C7EF"/>
    <w:p w14:paraId="4447D9E8"/>
    <w:p w14:paraId="16C70DC2"/>
    <w:p w14:paraId="5B6E79BF"/>
    <w:p w14:paraId="10396720"/>
    <w:p w14:paraId="605A16CC"/>
    <w:p w14:paraId="5145647A"/>
    <w:p w14:paraId="4F9D8433"/>
    <w:p w14:paraId="19BE14D2"/>
    <w:p w14:paraId="75877BC2"/>
    <w:p w14:paraId="5B29AC69"/>
    <w:p w14:paraId="7C92E6F6"/>
    <w:p w14:paraId="2BD60EF8"/>
    <w:p w14:paraId="31EC89D3"/>
    <w:p w14:paraId="22DE0334"/>
    <w:p w14:paraId="631DDE5F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80ED2E"/>
    <w:multiLevelType w:val="singleLevel"/>
    <w:tmpl w:val="EE80ED2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F5426D"/>
    <w:rsid w:val="0B974E6D"/>
    <w:rsid w:val="0F5438ED"/>
    <w:rsid w:val="13FA0F31"/>
    <w:rsid w:val="191A5B94"/>
    <w:rsid w:val="1A2820BC"/>
    <w:rsid w:val="1FC60074"/>
    <w:rsid w:val="20A25E63"/>
    <w:rsid w:val="27B05D11"/>
    <w:rsid w:val="293C3925"/>
    <w:rsid w:val="2B2A7089"/>
    <w:rsid w:val="2D9B7417"/>
    <w:rsid w:val="300809E8"/>
    <w:rsid w:val="324F557D"/>
    <w:rsid w:val="38881B4A"/>
    <w:rsid w:val="3ACB3D1E"/>
    <w:rsid w:val="3D326B20"/>
    <w:rsid w:val="423A75E9"/>
    <w:rsid w:val="4E3F1656"/>
    <w:rsid w:val="58727805"/>
    <w:rsid w:val="599A27D5"/>
    <w:rsid w:val="5DE05ED3"/>
    <w:rsid w:val="5F566A9C"/>
    <w:rsid w:val="5F5B508D"/>
    <w:rsid w:val="65022D83"/>
    <w:rsid w:val="6CA976D1"/>
    <w:rsid w:val="745F03BD"/>
    <w:rsid w:val="78CE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4"/>
    <w:uiPriority w:val="0"/>
    <w:rPr>
      <w:color w:val="800080"/>
      <w:u w:val="single"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222</Words>
  <Characters>317</Characters>
  <Lines>0</Lines>
  <Paragraphs>0</Paragraphs>
  <TotalTime>230</TotalTime>
  <ScaleCrop>false</ScaleCrop>
  <LinksUpToDate>false</LinksUpToDate>
  <CharactersWithSpaces>319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2025-11-10T01:07:00Z</dcterms:created>
  <dc:creator>RCY</dc:creator>
  <cp:lastModifiedBy>WPS_1602209298</cp:lastModifiedBy>
  <dcterms:modified xsi:type="dcterms:W3CDTF">2025-11-11T03:47:22Z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eyJoZGlkIjoiYjllM2FlOWNjZmQxMmM3ODNhMTcwNjVjMzBhNTYyOWIiLCJ1c2VySWQiOiIxMTI4ODIzMDQ2In0=</vt:lpwstr>
  </property>
  <property fmtid="{D5CDD505-2E9C-101B-9397-08002B2CF9AE}" pid="4" name="ICV">
    <vt:lpwstr>8736BE3A432D42E9B7D0E5CB86CAB5D4_13</vt:lpwstr>
  </property>
</Properties>
</file>