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62B9">
      <w:pPr>
        <w:widowControl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附件1</w:t>
      </w:r>
    </w:p>
    <w:p w14:paraId="0B462B6C">
      <w:pPr>
        <w:spacing w:line="600" w:lineRule="exact"/>
        <w:jc w:val="center"/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</w:rPr>
        <w:t>福州英华职业学院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 w:eastAsia="zh-TW"/>
        </w:rPr>
        <w:t>货物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/>
        </w:rPr>
        <w:t>类采购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  <w:t>项目</w:t>
      </w:r>
      <w:bookmarkStart w:id="0" w:name="_GoBack"/>
      <w:bookmarkEnd w:id="0"/>
    </w:p>
    <w:p w14:paraId="2E24BF43">
      <w:pPr>
        <w:spacing w:line="600" w:lineRule="exact"/>
        <w:jc w:val="center"/>
        <w:rPr>
          <w:rStyle w:val="5"/>
          <w:rFonts w:hint="eastAsia" w:ascii="宋体" w:hAnsi="宋体" w:cs="宋体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en-US" w:eastAsia="zh-CN"/>
        </w:rPr>
        <w:t>立项及采购方式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lang w:val="zh-TW"/>
        </w:rPr>
        <w:t>审批表</w:t>
      </w:r>
    </w:p>
    <w:p w14:paraId="4193F07E">
      <w:pPr>
        <w:widowControl/>
        <w:jc w:val="center"/>
        <w:rPr>
          <w:rFonts w:hint="eastAsia"/>
          <w:highlight w:val="none"/>
        </w:rPr>
      </w:pPr>
      <w:r>
        <w:rPr>
          <w:rStyle w:val="5"/>
          <w:rFonts w:hint="eastAsia" w:ascii="宋体" w:hAnsi="宋体"/>
          <w:b/>
          <w:sz w:val="36"/>
          <w:szCs w:val="36"/>
          <w:highlight w:val="none"/>
          <w:shd w:val="clear" w:color="auto" w:fill="FFFFFF"/>
          <w:lang w:bidi="ar"/>
        </w:rPr>
        <w:t xml:space="preserve"> </w:t>
      </w:r>
    </w:p>
    <w:p w14:paraId="4E3190E8">
      <w:pPr>
        <w:widowControl/>
        <w:spacing w:line="405" w:lineRule="exact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shd w:val="clear" w:color="auto" w:fill="FFFFFF"/>
          <w:lang w:bidi="ar"/>
        </w:rPr>
        <w:t>申购部门：（盖章）                               日期：</w:t>
      </w:r>
    </w:p>
    <w:tbl>
      <w:tblPr>
        <w:tblStyle w:val="3"/>
        <w:tblW w:w="1020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413"/>
        <w:gridCol w:w="812"/>
        <w:gridCol w:w="2204"/>
        <w:gridCol w:w="243"/>
        <w:gridCol w:w="1931"/>
        <w:gridCol w:w="125"/>
        <w:gridCol w:w="1279"/>
        <w:gridCol w:w="1200"/>
      </w:tblGrid>
      <w:tr w14:paraId="37AED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6BE1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53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91E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  <w:tc>
          <w:tcPr>
            <w:tcW w:w="12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BF76D0">
            <w:pPr>
              <w:widowControl/>
              <w:jc w:val="left"/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需求时间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A6F67">
            <w:pPr>
              <w:widowControl/>
              <w:jc w:val="left"/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</w:pPr>
          </w:p>
        </w:tc>
      </w:tr>
      <w:tr w14:paraId="54A5C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1020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BB9F9">
            <w:pPr>
              <w:widowControl/>
              <w:jc w:val="center"/>
              <w:rPr>
                <w:rFonts w:hint="default" w:ascii="MS Gothic" w:hAnsi="MS Gothic" w:eastAsia="宋体" w:cs="MS Gothic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项目内容（可另附页）</w:t>
            </w:r>
          </w:p>
        </w:tc>
      </w:tr>
      <w:tr w14:paraId="7E1BC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83E8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A7E9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27DA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规格参数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5BE5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申购部门现有数量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CDD1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申购数量</w:t>
            </w:r>
          </w:p>
        </w:tc>
      </w:tr>
      <w:tr w14:paraId="52573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03398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34B6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0B7F0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7546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84A6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 w14:paraId="799ED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9CA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5EE5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615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D585B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9C62A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242F2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80F2D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AAD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5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3BF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4B23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19A04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2AC7D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53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6AC2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采购资金来源</w:t>
            </w:r>
          </w:p>
          <w:p w14:paraId="5EBA95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（应与年初批复的预算名称一致）</w:t>
            </w:r>
          </w:p>
        </w:tc>
        <w:tc>
          <w:tcPr>
            <w:tcW w:w="32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D549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B8920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预算总额（元）</w:t>
            </w:r>
          </w:p>
          <w:p w14:paraId="6CB69BC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（采购控制价）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80135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4"/>
                <w:highlight w:val="none"/>
                <w:lang w:bidi="ar"/>
              </w:rPr>
              <w:t>​</w:t>
            </w:r>
          </w:p>
        </w:tc>
      </w:tr>
      <w:tr w14:paraId="03043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4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EF20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使用方向：</w:t>
            </w:r>
          </w:p>
          <w:p w14:paraId="4E761E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教学、科研、行政办公、文化、信息化建设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6035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3CCFE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94E0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申购理由：</w:t>
            </w:r>
          </w:p>
          <w:p w14:paraId="41CEEBE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（可附件具体说明，并提供预算控制价的第三方证明材料）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E2038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4909F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51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5BA25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申请的采购方式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6C3B9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□公开招标      □邀请招标       □竞争性谈判       </w:t>
            </w:r>
          </w:p>
          <w:p w14:paraId="205DE777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□竞争性磋商    □单一来源       □询价           </w:t>
            </w:r>
          </w:p>
          <w:p w14:paraId="106902A8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□询价小组市场询价               □网上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竞价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  </w:t>
            </w:r>
          </w:p>
          <w:p w14:paraId="0FA5BE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□邀请谈判      □定点供应商采购 □其他（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直接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网购、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大型商超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采购）</w:t>
            </w:r>
          </w:p>
        </w:tc>
      </w:tr>
      <w:tr w14:paraId="45521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2" w:hRule="atLeas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B100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评标标准和方法</w:t>
            </w:r>
          </w:p>
          <w:p w14:paraId="4CD109B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如需，应填写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3010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</w:p>
        </w:tc>
      </w:tr>
      <w:tr w14:paraId="1785B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3" w:hRule="atLeast"/>
          <w:jc w:val="center"/>
        </w:trPr>
        <w:tc>
          <w:tcPr>
            <w:tcW w:w="2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5C7A6">
            <w:pPr>
              <w:widowControl/>
              <w:spacing w:line="315" w:lineRule="exact"/>
              <w:ind w:firstLine="120" w:firstLineChars="50"/>
              <w:jc w:val="both"/>
              <w:rPr>
                <w:rFonts w:hint="eastAsia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</w:t>
            </w:r>
          </w:p>
          <w:p w14:paraId="520373F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负责人意见</w:t>
            </w:r>
          </w:p>
        </w:tc>
        <w:tc>
          <w:tcPr>
            <w:tcW w:w="3259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3377FEE6">
            <w:pPr>
              <w:widowControl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05B2E8FE">
            <w:pPr>
              <w:widowControl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405C551D">
            <w:pPr>
              <w:widowControl/>
              <w:spacing w:line="315" w:lineRule="exact"/>
              <w:ind w:right="48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2DB49D66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  <w:t>年    月   日</w:t>
            </w: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0926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申购部门经办人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D2147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08328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8" w:hRule="atLeast"/>
          <w:jc w:val="center"/>
        </w:trPr>
        <w:tc>
          <w:tcPr>
            <w:tcW w:w="2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E88F7D">
            <w:pPr>
              <w:widowControl/>
              <w:jc w:val="left"/>
            </w:pPr>
          </w:p>
        </w:tc>
        <w:tc>
          <w:tcPr>
            <w:tcW w:w="3259" w:type="dxa"/>
            <w:gridSpan w:val="3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60A59">
            <w:pPr>
              <w:widowControl/>
              <w:jc w:val="left"/>
            </w:pPr>
          </w:p>
        </w:tc>
        <w:tc>
          <w:tcPr>
            <w:tcW w:w="20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524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247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D6BB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4158D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35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2731A6">
            <w:pPr>
              <w:pStyle w:val="2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后勤管理处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备案</w:t>
            </w:r>
          </w:p>
          <w:p w14:paraId="014A60C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F9158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自行采购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 w14:paraId="4E648D00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 xml:space="preserve">集中采购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</w:p>
          <w:p w14:paraId="07DF806D">
            <w:pPr>
              <w:pStyle w:val="2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定点协议采购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 xml:space="preserve"> ； 不属于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sym w:font="Wingdings 2" w:char="F0A3"/>
            </w:r>
          </w:p>
          <w:p w14:paraId="3A0B7040">
            <w:pPr>
              <w:pStyle w:val="2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其他意见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u w:val="single"/>
                <w:lang w:bidi="ar"/>
              </w:rPr>
              <w:t xml:space="preserve">                            </w:t>
            </w:r>
          </w:p>
          <w:p w14:paraId="63AB8696">
            <w:pPr>
              <w:widowControl/>
              <w:ind w:firstLine="1928" w:firstLineChars="8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</w:p>
          <w:p w14:paraId="5789479B">
            <w:pPr>
              <w:widowControl/>
              <w:ind w:firstLine="1928" w:firstLineChars="800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后勤管理处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采购负责人审核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确认：</w:t>
            </w:r>
          </w:p>
          <w:p w14:paraId="64812F9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02442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0B7F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经费归口部门</w:t>
            </w:r>
          </w:p>
          <w:p w14:paraId="28B44A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F2758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7C03B26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018D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项目管理职能部门意见</w:t>
            </w:r>
          </w:p>
        </w:tc>
        <w:tc>
          <w:tcPr>
            <w:tcW w:w="26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8B9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3FB1F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1211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财务处意见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316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5768E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75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D2A04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职能分管院领导意见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5431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ascii="Calibri" w:hAnsi="Calibri" w:eastAsia="仿宋" w:cs="Calibri"/>
                <w:kern w:val="0"/>
                <w:sz w:val="24"/>
                <w:highlight w:val="none"/>
                <w:lang w:bidi="ar"/>
              </w:rPr>
              <w:t> </w:t>
            </w:r>
          </w:p>
          <w:p w14:paraId="00FB361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3C4C7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5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416A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院长审批意见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D1E0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0A1C5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DF61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  <w:t>备注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362F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</w:p>
        </w:tc>
      </w:tr>
      <w:tr w14:paraId="54F0C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0" w:hRule="exact"/>
          <w:jc w:val="center"/>
        </w:trPr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B3E0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其他附件材料清单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（集中采购需提交）</w:t>
            </w:r>
          </w:p>
        </w:tc>
        <w:tc>
          <w:tcPr>
            <w:tcW w:w="779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CC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项目采购审批表：         份；</w:t>
            </w:r>
          </w:p>
          <w:p w14:paraId="5DEFB2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招标货物方案建议：       份（应含货物名称、数量、预算单价（采购控制单价）、预算总价（即采购控制总价）、技术参数性能、交货期、付款方式、货款结算方式、履约保证金、保修期、验收、安装培训、售后服务，违约责任等合同主要内容和要求。</w:t>
            </w:r>
          </w:p>
          <w:p w14:paraId="7F2A5A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招标服务方案建议：       份（应含服务名称、服务地点、服务内容及要求、采购控制价、服务期限、服务资质、付款方式、服务费用结算方式、履约保证金、安全责任、验收等合同主要内容和要求。</w:t>
            </w:r>
          </w:p>
          <w:p w14:paraId="6013DE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其他相关资料：           份（如会议纪要、有关批复文件等）。</w:t>
            </w:r>
          </w:p>
          <w:p w14:paraId="44617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zh-TW" w:eastAsia="zh-TW"/>
              </w:rPr>
              <w:t>备注：</w:t>
            </w:r>
          </w:p>
          <w:p w14:paraId="3FF44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1.有特殊要求项目需附上相关资料（如图纸等）。</w:t>
            </w:r>
          </w:p>
          <w:p w14:paraId="599D2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2.以上所有书面资料均需签字/盖章后与电子版一并提交至后勤管理处；</w:t>
            </w:r>
          </w:p>
          <w:p w14:paraId="165222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zh-TW" w:eastAsia="zh-TW"/>
              </w:rPr>
              <w:t>3.申购部门或项目管理职能部门必须保证所有提交资料真实有效、合法完整，并对其负责。</w:t>
            </w:r>
          </w:p>
        </w:tc>
      </w:tr>
    </w:tbl>
    <w:p w14:paraId="6A2D3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宋体" w:eastAsia="仿宋_GB2312"/>
          <w:b/>
          <w:bCs/>
          <w:sz w:val="24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  <w:shd w:val="clear" w:color="auto" w:fill="FFFFFF"/>
          <w:lang w:bidi="ar"/>
        </w:rPr>
        <w:t>备注：</w:t>
      </w:r>
    </w:p>
    <w:p w14:paraId="461E88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48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工程项目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、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办公家具和设备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等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项目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后勤管理处；教学设备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含教学耗材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）、实训基地建设、信息化建设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及教务处组织的各类活动等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项目归口管理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教务处；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校办类活动物资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的归口管理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部门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学院办公室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。</w:t>
      </w:r>
    </w:p>
    <w:p w14:paraId="1EB6E2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480" w:firstLineChars="200"/>
        <w:jc w:val="left"/>
        <w:textAlignment w:val="auto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单项合同估算价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1000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元以下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的货物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TW"/>
        </w:rPr>
        <w:t>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申购部门分管院领导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审批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1000元-5万元的货物需审批至院领导，5万元以上的需通过院务会审议</w:t>
      </w:r>
      <w:r>
        <w:rPr>
          <w:rFonts w:hint="eastAsia" w:ascii="仿宋" w:hAnsi="仿宋" w:eastAsia="仿宋" w:cs="仿宋"/>
          <w:kern w:val="0"/>
          <w:sz w:val="24"/>
          <w:highlight w:val="none"/>
          <w:lang w:val="zh-TW"/>
        </w:rPr>
        <w:t>。</w:t>
      </w:r>
    </w:p>
    <w:p w14:paraId="0F836CF3">
      <w:pPr>
        <w:pStyle w:val="2"/>
        <w:numPr>
          <w:ilvl w:val="0"/>
          <w:numId w:val="1"/>
        </w:numPr>
        <w:ind w:left="0" w:leftChars="0" w:firstLine="480" w:firstLineChars="200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系部教学各单位申请采购的物资除去部门领导审批外，属于教学物资的由归口管理部门教务处审批，属于非教学物资的由职能部门审批。</w:t>
      </w:r>
    </w:p>
    <w:p w14:paraId="31A822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0"/>
        <w:jc w:val="left"/>
        <w:textAlignment w:val="auto"/>
        <w:rPr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bidi="ar"/>
        </w:rPr>
        <w:t>此表填报一式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val="en-US" w:eastAsia="zh-CN" w:bidi="ar"/>
        </w:rPr>
        <w:t>一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bidi="ar"/>
        </w:rPr>
        <w:t>份；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val="en-US" w:eastAsia="zh-CN" w:bidi="ar"/>
        </w:rPr>
        <w:t>自行采购项目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bidi="ar"/>
        </w:rPr>
        <w:t>本表完成审批后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val="en-US" w:eastAsia="zh-CN" w:bidi="ar"/>
        </w:rPr>
        <w:t>备案一份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bidi="ar"/>
        </w:rPr>
        <w:t>至后勤管理处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val="en-US" w:eastAsia="zh-CN" w:bidi="ar"/>
        </w:rPr>
        <w:t>集中采购项目本表完成审批后提交后勤实施采购</w:t>
      </w:r>
      <w:r>
        <w:rPr>
          <w:rFonts w:hint="eastAsia" w:ascii="仿宋_GB2312" w:hAnsi="宋体" w:eastAsia="仿宋_GB2312"/>
          <w:sz w:val="24"/>
          <w:highlight w:val="none"/>
          <w:shd w:val="clear" w:color="auto" w:fill="FFFFFF"/>
          <w:lang w:bidi="ar"/>
        </w:rPr>
        <w:t>。</w:t>
      </w:r>
    </w:p>
    <w:p w14:paraId="4DB34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50C70"/>
    <w:multiLevelType w:val="singleLevel"/>
    <w:tmpl w:val="89550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782"/>
    <w:rsid w:val="0CB34782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</w:pPr>
    <w:rPr>
      <w:rFonts w:ascii="Calibri" w:hAnsi="Calibri"/>
      <w:kern w:val="28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2025-04-14T08:39:00Z</dcterms:created>
  <dc:creator>WPS_1664162863</dc:creator>
  <cp:lastModifiedBy>WPS_1664162863</cp:lastModifiedBy>
  <dcterms:modified xsi:type="dcterms:W3CDTF">2025-04-14T08:39:35Z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6EB764216BC74A83AD863E31FEE902FC_11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