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DADEC">
      <w:pPr>
        <w:adjustRightInd w:val="0"/>
        <w:snapToGrid w:val="0"/>
        <w:spacing w:line="560" w:lineRule="exact"/>
        <w:jc w:val="left"/>
        <w:rPr>
          <w:rFonts w:hint="eastAsia" w:ascii="仿宋" w:hAnsi="仿宋" w:eastAsia="仿宋" w:cs="仿宋"/>
          <w:b/>
          <w:sz w:val="32"/>
          <w:szCs w:val="32"/>
          <w:lang w:val="en-US" w:eastAsia="zh-CN"/>
        </w:rPr>
      </w:pPr>
      <w:r>
        <w:rPr>
          <w:rFonts w:hint="eastAsia" w:ascii="仿宋" w:hAnsi="仿宋" w:eastAsia="仿宋" w:cs="仿宋"/>
          <w:b/>
          <w:sz w:val="32"/>
          <w:szCs w:val="32"/>
          <w:lang w:eastAsia="zh-CN"/>
        </w:rPr>
        <w:t>附件</w:t>
      </w:r>
      <w:r>
        <w:rPr>
          <w:rFonts w:hint="eastAsia" w:ascii="仿宋" w:hAnsi="仿宋" w:eastAsia="仿宋" w:cs="仿宋"/>
          <w:b/>
          <w:sz w:val="32"/>
          <w:szCs w:val="32"/>
          <w:lang w:val="en-US" w:eastAsia="zh-CN"/>
        </w:rPr>
        <w:t>4</w:t>
      </w:r>
    </w:p>
    <w:p w14:paraId="7AF9BAAF">
      <w:pPr>
        <w:adjustRightInd w:val="0"/>
        <w:snapToGrid w:val="0"/>
        <w:spacing w:line="560" w:lineRule="exact"/>
        <w:jc w:val="center"/>
        <w:rPr>
          <w:rFonts w:ascii="仿宋" w:hAnsi="仿宋" w:eastAsia="仿宋" w:cs="仿宋"/>
          <w:b/>
          <w:sz w:val="32"/>
          <w:szCs w:val="32"/>
        </w:rPr>
      </w:pPr>
      <w:r>
        <w:rPr>
          <w:rFonts w:hint="eastAsia" w:ascii="仿宋" w:hAnsi="仿宋" w:eastAsia="仿宋" w:cs="仿宋"/>
          <w:b/>
          <w:sz w:val="32"/>
          <w:szCs w:val="32"/>
        </w:rPr>
        <w:t>考场纪律</w:t>
      </w:r>
    </w:p>
    <w:p w14:paraId="4F9B577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学生须携带学生证、身份证参加考核，并将证件放在桌面左上角，以便监考人员核对；未携带指定证件者，不得参加考核。</w:t>
      </w:r>
    </w:p>
    <w:p w14:paraId="72178B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学生应在开考前10分钟进入考场，迟到15分钟以上者不得入场。学生须按监考人员指定座位入座，每两个学生之间至少要有一个座位的间隔；对不服从监考人员安排的学生，取消其考核资格。</w:t>
      </w:r>
    </w:p>
    <w:p w14:paraId="1BFCC63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参加闭卷考核只准携带必要的文具（包括任课教师允许带入的无存储功能的计算器），其它任何物品（有存储功能的电子设备、课本、书包、笔记、字典、自带稿纸等）须自觉地集中放在讲台区域或监考人员指定的位置，不得放置在座位上或课桌内。开卷考核只准携带教师指定的书籍、参考资料等。学生在可视范围内发现桌面等其它地方写有与考核相关内容的文字，必须在开考前报告监考人员并予以清除。</w:t>
      </w:r>
    </w:p>
    <w:p w14:paraId="146017F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学生在考核过程中若有问题，不准互相询问，应在座位上举手示意，等待监考人员处理，但不得向监考人员提出涉及试题内容的问题。</w:t>
      </w:r>
    </w:p>
    <w:p w14:paraId="243B648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学生在考核期间不得离开考场，如有特殊情况，需经监考人员同意。开考后30分钟方可交卷。考核结束时，应立即停止答卷，并将试卷、答题纸（卡）和草稿纸反放在桌上，经监考人员清点无误后，方可离开考场。</w:t>
      </w:r>
    </w:p>
    <w:p w14:paraId="3B04C48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考核过程中有下列情况之一的，应当认定为违纪，给予警告处分，情节严重者，给予严重警告处分，且该门课程总评成绩以零分记载：</w:t>
      </w:r>
    </w:p>
    <w:p w14:paraId="64809F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不服从考试工作人员安排与要求的；</w:t>
      </w:r>
    </w:p>
    <w:p w14:paraId="07FAE43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携带手机并开机的（未在指定区域放置）；</w:t>
      </w:r>
    </w:p>
    <w:p w14:paraId="5C3592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考核开始信号发出前答题或者考核结束信号发出后继续答题的；</w:t>
      </w:r>
    </w:p>
    <w:p w14:paraId="18CF919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在考核过程中旁窥、交头接耳、互打暗号或者手势的；</w:t>
      </w:r>
    </w:p>
    <w:p w14:paraId="52BA635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其他应认定为违纪但尚未构成作弊的行为。</w:t>
      </w:r>
    </w:p>
    <w:p w14:paraId="2816D73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考核过程中有下列情况之一的，应当认定为作弊，该门课程总评成绩以零分记载，并视情节给予如下处分：</w:t>
      </w:r>
    </w:p>
    <w:p w14:paraId="2B329BB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利用手机查看考核相关内容的，给予记过处分，情节严重者，给予留校察看及以上处分；</w:t>
      </w:r>
    </w:p>
    <w:p w14:paraId="28D3DF3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携带与考核内容相关的文字材料或者存储有与考试内容相关资料的电子设备的，给予记过处分，情节严重者，给予留校察看及以上处分；</w:t>
      </w:r>
    </w:p>
    <w:p w14:paraId="7CEF24B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在可视范围内的任何地方写有与考核内容相关文字的，给予记过处分，情节严重者，给予留校察看及以上处分；</w:t>
      </w:r>
    </w:p>
    <w:p w14:paraId="797F205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抄袭或者协助他人抄袭试题答案或者与考核内容相关资料的，给予记过处分，情节严重者，给予留校察看及以上处分；</w:t>
      </w:r>
    </w:p>
    <w:p w14:paraId="5E05514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考核中直接或以借用电子设备、工具书、文具、计算器等方式传接答卷或纸条的，给予记过处分，情节严重者，给予留校察看及以上处分；</w:t>
      </w:r>
    </w:p>
    <w:p w14:paraId="4C8C33C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借故在考场外偷看与考核内容相关资料的，给予记过处分，情节严重者，给予留校察看及以上处分；</w:t>
      </w:r>
    </w:p>
    <w:p w14:paraId="490E2EC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故意销毁试卷、答卷或考核材料的，给予记过处分，情节严重者，给予留校察看及以上处分；</w:t>
      </w:r>
    </w:p>
    <w:p w14:paraId="137276C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代替他人或者让他人代替自己考核者，给予留校察看及以上处分；</w:t>
      </w:r>
    </w:p>
    <w:p w14:paraId="2702DC9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用不正当手段提前获得考核内容的，给予留校察看处分，造成影响者，给予开除学籍处分；</w:t>
      </w:r>
    </w:p>
    <w:p w14:paraId="642BEF1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评卷过程中被认定为答案雷同的，给予记过处分，情节严重者，给予留校察看及以上处分；</w:t>
      </w:r>
    </w:p>
    <w:p w14:paraId="5FAF18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w:t>
      </w:r>
      <w:r>
        <w:rPr>
          <w:rFonts w:hint="eastAsia" w:ascii="仿宋" w:hAnsi="仿宋" w:eastAsia="仿宋" w:cs="仿宋"/>
          <w:sz w:val="32"/>
          <w:szCs w:val="32"/>
        </w:rPr>
        <w:t>在校期间两次及以上作弊者，给予留校察看及以上处分；</w:t>
      </w:r>
    </w:p>
    <w:p w14:paraId="714AD2A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w:t>
      </w:r>
      <w:r>
        <w:rPr>
          <w:rFonts w:hint="eastAsia" w:ascii="仿宋" w:hAnsi="仿宋" w:eastAsia="仿宋" w:cs="仿宋"/>
          <w:sz w:val="32"/>
          <w:szCs w:val="32"/>
        </w:rPr>
        <w:t>向他人出售考核试题或答案牟取利益者，给予留校察看及以上处分；</w:t>
      </w:r>
    </w:p>
    <w:p w14:paraId="22E55BF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w:t>
      </w:r>
      <w:r>
        <w:rPr>
          <w:rFonts w:hint="eastAsia" w:ascii="仿宋" w:hAnsi="仿宋" w:eastAsia="仿宋" w:cs="仿宋"/>
          <w:sz w:val="32"/>
          <w:szCs w:val="32"/>
        </w:rPr>
        <w:t>组织作弊者，或为他人组织作弊提供作弊器材或者其他帮助的，给予开除学籍处分；</w:t>
      </w:r>
    </w:p>
    <w:p w14:paraId="5AA6139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其他应认定为作弊的行为，给予记过及以上处分。</w:t>
      </w:r>
    </w:p>
    <w:p w14:paraId="18DE7A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E3BDE"/>
    <w:rsid w:val="28CE3BDE"/>
    <w:rsid w:val="5AA83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2024-12-23T01:36:00Z</dcterms:created>
  <dc:creator>柯颖慧</dc:creator>
  <cp:lastModifiedBy>柯颖慧</cp:lastModifiedBy>
  <dcterms:modified xsi:type="dcterms:W3CDTF">2024-12-23T01:41:52Z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2D8C1910A5334B1AB41B6D6290697924_11</vt:lpwstr>
  </property>
  <property fmtid="{D5CDD505-2E9C-101B-9397-08002B2CF9AE}" pid="4" name="KSOTemplateDocerSaveRecord">
    <vt:lpwstr>eyJoZGlkIjoiODJmNjRiNGY2NTAwODA4YTBlZTVjNzQ1NDFjMzZmOTQiLCJ1c2VySWQiOiI3Njg1MDA2NDEifQ==</vt:lpwstr>
  </property>
</Properties>
</file>