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6B64">
      <w:pPr>
        <w:spacing w:line="36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 w14:paraId="49257A94">
      <w:pPr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学生申诉复查决定告知书</w:t>
      </w:r>
    </w:p>
    <w:bookmarkEnd w:id="0"/>
    <w:p w14:paraId="364637F5">
      <w:pPr>
        <w:spacing w:line="360" w:lineRule="auto"/>
        <w:rPr>
          <w:rFonts w:hint="eastAsia" w:ascii="华文中宋" w:hAnsi="华文中宋" w:eastAsia="华文中宋"/>
          <w:color w:val="000000"/>
          <w:szCs w:val="21"/>
          <w:u w:val="single"/>
        </w:rPr>
      </w:pPr>
    </w:p>
    <w:p w14:paraId="27C4E64E">
      <w:pPr>
        <w:spacing w:line="360" w:lineRule="auto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申诉人姓名：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       </w:t>
      </w:r>
    </w:p>
    <w:p w14:paraId="2ABABC77">
      <w:pPr>
        <w:spacing w:line="360" w:lineRule="auto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 xml:space="preserve">    你于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年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月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日上交的书面申诉收悉。</w:t>
      </w:r>
    </w:p>
    <w:p w14:paraId="33A8755A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根据《</w:t>
      </w:r>
      <w:r>
        <w:rPr>
          <w:rFonts w:hint="eastAsia" w:ascii="华文中宋" w:hAnsi="华文中宋" w:eastAsia="华文中宋"/>
          <w:sz w:val="21"/>
          <w:szCs w:val="21"/>
          <w:lang w:eastAsia="zh-CN"/>
        </w:rPr>
        <w:t>福州英华职业学院学生申诉处理委员会章程</w:t>
      </w:r>
      <w:r>
        <w:rPr>
          <w:rFonts w:hint="eastAsia" w:ascii="华文中宋" w:hAnsi="华文中宋" w:eastAsia="华文中宋"/>
          <w:sz w:val="21"/>
          <w:szCs w:val="21"/>
        </w:rPr>
        <w:t>》规定，经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年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月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日学生申诉处理委员会研究，决定如下：</w:t>
      </w:r>
    </w:p>
    <w:p w14:paraId="564370B3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一、对你所申诉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（培养单位名称）的给予你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   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处分的决定（文件号为                   ）作出下列种类复查决定之第</w:t>
      </w:r>
      <w:r>
        <w:rPr>
          <w:rFonts w:hint="eastAsia" w:ascii="华文中宋" w:hAnsi="华文中宋" w:eastAsia="华文中宋"/>
          <w:color w:val="000000"/>
          <w:sz w:val="21"/>
          <w:szCs w:val="21"/>
          <w:u w:val="single"/>
        </w:rPr>
        <w:t xml:space="preserve">        </w:t>
      </w:r>
      <w:r>
        <w:rPr>
          <w:rFonts w:hint="eastAsia" w:ascii="华文中宋" w:hAnsi="华文中宋" w:eastAsia="华文中宋"/>
          <w:color w:val="000000"/>
          <w:sz w:val="21"/>
          <w:szCs w:val="21"/>
        </w:rPr>
        <w:t>类复查决定：</w:t>
      </w:r>
    </w:p>
    <w:p w14:paraId="1EC69296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第A类：原处理决定程序正当、证据充分、依据明确、定性准确，处分适当，维持原处理决定。</w:t>
      </w:r>
    </w:p>
    <w:p w14:paraId="66E96B30">
      <w:pPr>
        <w:spacing w:line="360" w:lineRule="auto"/>
        <w:ind w:firstLine="420" w:firstLineChars="200"/>
        <w:rPr>
          <w:rFonts w:hint="eastAsia" w:ascii="华文中宋" w:hAnsi="华文中宋" w:eastAsia="华文中宋"/>
          <w:color w:val="000000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第B类：原处理决定依据错误、事实不清、程序不合法、处分不适当或出现错误，向原处分决定单位提出书面意见。</w:t>
      </w:r>
    </w:p>
    <w:p w14:paraId="405E0DC2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二、根据《</w:t>
      </w:r>
      <w:r>
        <w:rPr>
          <w:rFonts w:hint="eastAsia" w:ascii="华文中宋" w:hAnsi="华文中宋" w:eastAsia="华文中宋"/>
          <w:sz w:val="21"/>
          <w:szCs w:val="21"/>
          <w:lang w:eastAsia="zh-CN"/>
        </w:rPr>
        <w:t>福州英华职业学院学生违纪处分实施细则</w:t>
      </w:r>
      <w:r>
        <w:rPr>
          <w:rFonts w:hint="eastAsia" w:ascii="华文中宋" w:hAnsi="华文中宋" w:eastAsia="华文中宋"/>
          <w:sz w:val="21"/>
          <w:szCs w:val="21"/>
        </w:rPr>
        <w:t>》规定，你如对本复查决定有异议，可于接到本复查决定之日起15个工作日内，可以向学院主管部门提出书面再申诉。学生委托代理人进行陈述和申辩，应以书面委托书的形式确认代理人身份及权限。</w:t>
      </w:r>
    </w:p>
    <w:p w14:paraId="4473A7A3">
      <w:pPr>
        <w:spacing w:line="360" w:lineRule="auto"/>
        <w:ind w:firstLine="420" w:firstLineChars="200"/>
        <w:rPr>
          <w:rFonts w:hint="eastAsia"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color w:val="000000"/>
          <w:sz w:val="21"/>
          <w:szCs w:val="21"/>
        </w:rPr>
        <w:t>特此告知。</w:t>
      </w:r>
    </w:p>
    <w:p w14:paraId="1ABFEBEC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</w:rPr>
      </w:pPr>
    </w:p>
    <w:p w14:paraId="6641DB68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</w:rPr>
      </w:pPr>
    </w:p>
    <w:p w14:paraId="0A7F3DC3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</w:rPr>
      </w:pPr>
    </w:p>
    <w:p w14:paraId="01194191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  <w:lang w:eastAsia="zh-CN"/>
        </w:rPr>
      </w:pPr>
      <w:r>
        <w:rPr>
          <w:rFonts w:hint="eastAsia" w:ascii="华文中宋" w:hAnsi="华文中宋" w:eastAsia="华文中宋"/>
          <w:sz w:val="21"/>
          <w:szCs w:val="21"/>
          <w:lang w:eastAsia="zh-CN"/>
        </w:rPr>
        <w:t>申诉人</w:t>
      </w:r>
      <w:r>
        <w:rPr>
          <w:rFonts w:hint="eastAsia" w:ascii="华文中宋" w:hAnsi="华文中宋" w:eastAsia="华文中宋"/>
          <w:sz w:val="21"/>
          <w:szCs w:val="21"/>
        </w:rPr>
        <w:t>签字：                                 复查单位公章</w:t>
      </w:r>
      <w:r>
        <w:rPr>
          <w:rFonts w:hint="eastAsia" w:ascii="华文中宋" w:hAnsi="华文中宋" w:eastAsia="华文中宋"/>
          <w:sz w:val="21"/>
          <w:szCs w:val="21"/>
          <w:lang w:eastAsia="zh-CN"/>
        </w:rPr>
        <w:t>：</w:t>
      </w:r>
    </w:p>
    <w:p w14:paraId="67A57645">
      <w:pPr>
        <w:spacing w:line="360" w:lineRule="auto"/>
        <w:ind w:firstLine="420"/>
        <w:rPr>
          <w:rFonts w:hint="eastAsia" w:ascii="华文中宋" w:hAnsi="华文中宋" w:eastAsia="华文中宋"/>
          <w:sz w:val="21"/>
          <w:szCs w:val="21"/>
        </w:rPr>
      </w:pPr>
    </w:p>
    <w:p w14:paraId="75DA8DC4">
      <w:pPr>
        <w:spacing w:line="360" w:lineRule="auto"/>
        <w:ind w:firstLine="945" w:firstLineChars="450"/>
        <w:rPr>
          <w:rFonts w:hint="eastAsia"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>年     月    日                         年     月    日</w:t>
      </w:r>
    </w:p>
    <w:p w14:paraId="1C8A1B7E">
      <w:pPr>
        <w:spacing w:line="360" w:lineRule="auto"/>
        <w:ind w:firstLine="945" w:firstLineChars="450"/>
        <w:rPr>
          <w:rFonts w:hint="eastAsia" w:ascii="华文中宋" w:hAnsi="华文中宋" w:eastAsia="华文中宋"/>
          <w:sz w:val="21"/>
          <w:szCs w:val="21"/>
        </w:rPr>
      </w:pPr>
    </w:p>
    <w:p w14:paraId="6FD3C639">
      <w:pPr>
        <w:spacing w:line="360" w:lineRule="auto"/>
        <w:rPr>
          <w:rFonts w:hint="eastAsia" w:ascii="华文中宋" w:hAnsi="华文中宋" w:eastAsia="华文中宋"/>
          <w:sz w:val="21"/>
          <w:szCs w:val="21"/>
        </w:rPr>
      </w:pPr>
    </w:p>
    <w:p w14:paraId="26D5B361">
      <w:pPr>
        <w:spacing w:line="360" w:lineRule="auto"/>
        <w:rPr>
          <w:rFonts w:hint="eastAsia" w:ascii="华文中宋" w:hAnsi="华文中宋" w:eastAsia="华文中宋"/>
          <w:sz w:val="21"/>
          <w:szCs w:val="21"/>
        </w:rPr>
      </w:pPr>
    </w:p>
    <w:p w14:paraId="410F3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FBE7208-80B6-4BF7-88F8-47E8F9CE0A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C71C1C0-9AE4-4C90-B872-BAC18ACEAD9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22638C0-7EED-4405-9683-633DC01DF13A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07FD"/>
    <w:rsid w:val="3B4A07FD"/>
    <w:rsid w:val="54D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2025-12-25T01:33:00Z</dcterms:created>
  <dc:creator>壹公</dc:creator>
  <cp:lastModifiedBy>壹公</cp:lastModifiedBy>
  <dcterms:modified xsi:type="dcterms:W3CDTF">2025-12-25T01:34:50Z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6B66A74CCED1496ABCB75FEE9338EAA0_13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