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before="0" w:after="0" w:line="440" w:lineRule="exact"/>
        <w:ind w:firstLine="883" w:firstLineChars="200"/>
        <w:jc w:val="center"/>
        <w:rPr>
          <w:rFonts w:hint="eastAsia" w:ascii="宋体" w:hAnsi="宋体" w:eastAsia="宋体" w:cs="宋体"/>
          <w:b/>
          <w:bCs/>
          <w:sz w:val="44"/>
          <w:szCs w:val="44"/>
        </w:rPr>
      </w:pPr>
      <w:r>
        <w:rPr>
          <w:rFonts w:hint="eastAsia" w:ascii="宋体" w:hAnsi="宋体" w:eastAsia="宋体" w:cs="宋体"/>
          <w:b/>
          <w:bCs/>
          <w:sz w:val="44"/>
          <w:szCs w:val="44"/>
        </w:rPr>
        <w:t>福州英华职业学院</w:t>
      </w:r>
    </w:p>
    <w:p>
      <w:pPr>
        <w:pStyle w:val="21"/>
        <w:spacing w:before="0" w:after="0" w:line="440" w:lineRule="exact"/>
        <w:ind w:firstLine="883" w:firstLineChars="200"/>
        <w:jc w:val="center"/>
        <w:rPr>
          <w:rFonts w:hint="eastAsia" w:ascii="宋体" w:hAnsi="宋体" w:eastAsia="宋体" w:cs="宋体"/>
          <w:b/>
          <w:bCs/>
          <w:sz w:val="44"/>
          <w:szCs w:val="44"/>
          <w:lang w:eastAsia="zh-CN"/>
        </w:rPr>
      </w:pPr>
      <w:r>
        <w:rPr>
          <w:rFonts w:hint="eastAsia" w:ascii="宋体" w:hAnsi="宋体" w:eastAsia="宋体" w:cs="宋体"/>
          <w:b/>
          <w:bCs/>
          <w:sz w:val="44"/>
          <w:szCs w:val="44"/>
        </w:rPr>
        <w:t>产教融合校企合作考核指标体系</w:t>
      </w:r>
      <w:r>
        <w:rPr>
          <w:rFonts w:hint="eastAsia" w:ascii="宋体" w:hAnsi="宋体" w:eastAsia="宋体" w:cs="宋体"/>
          <w:b/>
          <w:bCs/>
          <w:sz w:val="44"/>
          <w:szCs w:val="44"/>
          <w:lang w:eastAsia="zh-CN"/>
        </w:rPr>
        <w:t>（</w:t>
      </w:r>
      <w:r>
        <w:rPr>
          <w:rFonts w:hint="eastAsia" w:ascii="宋体" w:hAnsi="宋体" w:eastAsia="宋体" w:cs="宋体"/>
          <w:b/>
          <w:bCs/>
          <w:sz w:val="44"/>
          <w:szCs w:val="44"/>
          <w:lang w:val="en-US" w:eastAsia="zh-CN"/>
        </w:rPr>
        <w:t>系</w:t>
      </w:r>
      <w:r>
        <w:rPr>
          <w:rFonts w:hint="eastAsia" w:ascii="宋体" w:hAnsi="宋体" w:eastAsia="宋体" w:cs="宋体"/>
          <w:b/>
          <w:bCs/>
          <w:sz w:val="44"/>
          <w:szCs w:val="44"/>
          <w:lang w:eastAsia="zh-CN"/>
        </w:rPr>
        <w:t>）</w:t>
      </w:r>
    </w:p>
    <w:tbl>
      <w:tblPr>
        <w:tblStyle w:val="13"/>
        <w:tblW w:w="14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71"/>
        <w:gridCol w:w="1754"/>
        <w:gridCol w:w="4665"/>
        <w:gridCol w:w="4410"/>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4" w:hRule="exact"/>
          <w:jc w:val="center"/>
        </w:trPr>
        <w:tc>
          <w:tcPr>
            <w:tcW w:w="1271" w:type="dxa"/>
            <w:tcMar>
              <w:top w:w="60" w:type="dxa"/>
              <w:left w:w="120" w:type="dxa"/>
              <w:bottom w:w="30" w:type="dxa"/>
              <w:right w:w="120" w:type="dxa"/>
            </w:tcMar>
            <w:vAlign w:val="center"/>
          </w:tcPr>
          <w:p>
            <w:pPr>
              <w:jc w:val="center"/>
              <w:rPr>
                <w:rFonts w:hint="eastAsia" w:ascii="黑体" w:hAnsi="黑体" w:eastAsia="黑体"/>
                <w:color w:val="auto"/>
                <w:highlight w:val="none"/>
              </w:rPr>
            </w:pPr>
            <w:bookmarkStart w:id="0" w:name="OLE_LINK1"/>
            <w:r>
              <w:rPr>
                <w:rFonts w:hint="eastAsia" w:ascii="黑体" w:hAnsi="黑体" w:eastAsia="黑体"/>
                <w:color w:val="auto"/>
                <w:highlight w:val="none"/>
              </w:rPr>
              <w:t>一级指标</w:t>
            </w:r>
          </w:p>
        </w:tc>
        <w:tc>
          <w:tcPr>
            <w:tcW w:w="1754" w:type="dxa"/>
            <w:tcMar>
              <w:top w:w="60" w:type="dxa"/>
              <w:left w:w="120" w:type="dxa"/>
              <w:bottom w:w="30" w:type="dxa"/>
              <w:right w:w="120" w:type="dxa"/>
            </w:tcMar>
            <w:vAlign w:val="center"/>
          </w:tcPr>
          <w:p>
            <w:pPr>
              <w:jc w:val="center"/>
              <w:rPr>
                <w:rFonts w:hint="eastAsia" w:ascii="黑体" w:hAnsi="黑体" w:eastAsia="黑体"/>
                <w:color w:val="auto"/>
                <w:highlight w:val="none"/>
              </w:rPr>
            </w:pPr>
            <w:r>
              <w:rPr>
                <w:rFonts w:hint="eastAsia" w:ascii="黑体" w:hAnsi="黑体" w:eastAsia="黑体"/>
                <w:color w:val="auto"/>
                <w:highlight w:val="none"/>
              </w:rPr>
              <w:t>二级指标</w:t>
            </w:r>
          </w:p>
        </w:tc>
        <w:tc>
          <w:tcPr>
            <w:tcW w:w="4665" w:type="dxa"/>
            <w:tcMar>
              <w:top w:w="60" w:type="dxa"/>
              <w:left w:w="120" w:type="dxa"/>
              <w:bottom w:w="30" w:type="dxa"/>
              <w:right w:w="120" w:type="dxa"/>
            </w:tcMar>
            <w:vAlign w:val="center"/>
          </w:tcPr>
          <w:p>
            <w:pPr>
              <w:jc w:val="center"/>
              <w:rPr>
                <w:rFonts w:hint="eastAsia" w:ascii="黑体" w:hAnsi="黑体" w:eastAsia="黑体"/>
                <w:color w:val="auto"/>
                <w:highlight w:val="none"/>
              </w:rPr>
            </w:pPr>
            <w:r>
              <w:rPr>
                <w:rFonts w:hint="eastAsia" w:ascii="黑体" w:hAnsi="黑体" w:eastAsia="黑体"/>
                <w:color w:val="auto"/>
                <w:highlight w:val="none"/>
              </w:rPr>
              <w:t>指标说明</w:t>
            </w:r>
          </w:p>
        </w:tc>
        <w:tc>
          <w:tcPr>
            <w:tcW w:w="4410" w:type="dxa"/>
            <w:tcMar>
              <w:top w:w="60" w:type="dxa"/>
              <w:left w:w="120" w:type="dxa"/>
              <w:bottom w:w="30" w:type="dxa"/>
              <w:right w:w="120" w:type="dxa"/>
            </w:tcMar>
            <w:vAlign w:val="center"/>
          </w:tcPr>
          <w:p>
            <w:pPr>
              <w:jc w:val="center"/>
              <w:rPr>
                <w:rFonts w:hint="eastAsia" w:ascii="黑体" w:hAnsi="黑体" w:eastAsia="黑体"/>
                <w:color w:val="auto"/>
                <w:highlight w:val="none"/>
              </w:rPr>
            </w:pPr>
            <w:r>
              <w:rPr>
                <w:rFonts w:hint="eastAsia" w:ascii="黑体" w:hAnsi="黑体" w:eastAsia="黑体"/>
                <w:color w:val="auto"/>
                <w:highlight w:val="none"/>
              </w:rPr>
              <w:t>评分细则</w:t>
            </w:r>
          </w:p>
        </w:tc>
        <w:tc>
          <w:tcPr>
            <w:tcW w:w="2405" w:type="dxa"/>
            <w:tcMar>
              <w:top w:w="60" w:type="dxa"/>
              <w:left w:w="120" w:type="dxa"/>
              <w:bottom w:w="30" w:type="dxa"/>
              <w:right w:w="120" w:type="dxa"/>
            </w:tcMar>
            <w:vAlign w:val="center"/>
          </w:tcPr>
          <w:p>
            <w:pPr>
              <w:jc w:val="center"/>
              <w:rPr>
                <w:rFonts w:hint="eastAsia" w:ascii="黑体" w:hAnsi="黑体" w:eastAsia="黑体"/>
                <w:color w:val="auto"/>
                <w:highlight w:val="none"/>
              </w:rPr>
            </w:pPr>
            <w:r>
              <w:rPr>
                <w:rFonts w:hint="eastAsia" w:ascii="黑体" w:hAnsi="黑体" w:eastAsia="黑体"/>
                <w:color w:val="auto"/>
                <w:highlight w:val="none"/>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7" w:hRule="exact"/>
          <w:jc w:val="center"/>
        </w:trPr>
        <w:tc>
          <w:tcPr>
            <w:tcW w:w="1271" w:type="dxa"/>
            <w:vMerge w:val="restart"/>
            <w:tcMar>
              <w:top w:w="60" w:type="dxa"/>
              <w:left w:w="120" w:type="dxa"/>
              <w:bottom w:w="30" w:type="dxa"/>
              <w:right w:w="120" w:type="dxa"/>
            </w:tcMar>
            <w:vAlign w:val="center"/>
          </w:tcPr>
          <w:p>
            <w:pPr>
              <w:pStyle w:val="21"/>
              <w:jc w:val="center"/>
              <w:rPr>
                <w:rFonts w:hint="eastAsia" w:ascii="宋体" w:hAnsi="宋体" w:eastAsia="宋体" w:cs="宋体"/>
                <w:color w:val="auto"/>
                <w:sz w:val="21"/>
                <w:szCs w:val="21"/>
                <w:highlight w:val="none"/>
              </w:rPr>
            </w:pPr>
            <w:r>
              <w:rPr>
                <w:rFonts w:hint="eastAsia" w:ascii="仿宋" w:hAnsi="仿宋" w:eastAsia="仿宋" w:cs="仿宋"/>
                <w:b/>
                <w:bCs/>
                <w:color w:val="auto"/>
                <w:sz w:val="24"/>
                <w:szCs w:val="24"/>
                <w:highlight w:val="none"/>
              </w:rPr>
              <w:t>1.组织与机制建设（5分）</w:t>
            </w:r>
          </w:p>
        </w:tc>
        <w:tc>
          <w:tcPr>
            <w:tcW w:w="1754"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1.1 组织架构与领导力</w:t>
            </w:r>
          </w:p>
          <w:p>
            <w:pPr>
              <w:pStyle w:val="21"/>
              <w:spacing w:before="0" w:after="0" w:line="300" w:lineRule="exac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（3分）</w:t>
            </w:r>
          </w:p>
        </w:tc>
        <w:tc>
          <w:tcPr>
            <w:tcW w:w="466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1.各系成立产教融合校企合作工作小组，明确职责分工与运行机制，确保工作有效推进；</w:t>
            </w:r>
          </w:p>
          <w:p>
            <w:pPr>
              <w:pStyle w:val="21"/>
              <w:spacing w:before="0" w:after="0" w:line="300" w:lineRule="exact"/>
              <w:rPr>
                <w:rFonts w:hint="eastAsia" w:ascii="仿宋" w:hAnsi="仿宋" w:eastAsia="仿宋" w:cs="仿宋"/>
                <w:color w:val="auto"/>
                <w:sz w:val="21"/>
                <w:szCs w:val="21"/>
                <w:highlight w:val="none"/>
                <w:lang w:bidi="ar"/>
              </w:rPr>
            </w:pPr>
            <w:r>
              <w:rPr>
                <w:rFonts w:ascii="仿宋" w:hAnsi="仿宋" w:eastAsia="仿宋" w:cs="仿宋"/>
                <w:color w:val="auto"/>
                <w:sz w:val="21"/>
                <w:szCs w:val="21"/>
                <w:highlight w:val="none"/>
                <w:lang w:bidi="ar"/>
              </w:rPr>
              <w:t>2.系负责人将产教融合工作纳入重点工作范畴，常态化研究部署，明确班子成员分工；3.按要求参与学院产教融合工作领导小组及办公室组织的各类会议、调研等活动</w:t>
            </w:r>
            <w:r>
              <w:rPr>
                <w:rFonts w:hint="eastAsia" w:ascii="仿宋" w:hAnsi="仿宋" w:eastAsia="仿宋" w:cs="仿宋"/>
                <w:color w:val="auto"/>
                <w:sz w:val="21"/>
                <w:szCs w:val="21"/>
                <w:highlight w:val="none"/>
                <w:lang w:bidi="ar"/>
              </w:rPr>
              <w:t>。</w:t>
            </w:r>
          </w:p>
        </w:tc>
        <w:tc>
          <w:tcPr>
            <w:tcW w:w="4410"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 xml:space="preserve">①成立产教融合工作小组，分工明确、职责清晰、运行有效（1分）； </w:t>
            </w:r>
          </w:p>
          <w:p>
            <w:pPr>
              <w:pStyle w:val="21"/>
              <w:spacing w:before="0" w:after="0" w:line="300" w:lineRule="exac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②产教融合校企合作机制健全，组织架构清晰，人员构成合理，权责明确，运行管理规范（1分）；</w:t>
            </w:r>
          </w:p>
          <w:p>
            <w:pPr>
              <w:pStyle w:val="21"/>
              <w:spacing w:before="0" w:after="0" w:line="300" w:lineRule="exac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③</w:t>
            </w:r>
            <w:r>
              <w:rPr>
                <w:rFonts w:ascii="仿宋" w:hAnsi="仿宋" w:eastAsia="仿宋" w:cs="仿宋"/>
                <w:color w:val="auto"/>
                <w:sz w:val="21"/>
                <w:szCs w:val="21"/>
                <w:highlight w:val="none"/>
                <w:lang w:bidi="ar"/>
              </w:rPr>
              <w:t>每月召开 1 次产教融合专题研究部署会议</w:t>
            </w:r>
            <w:r>
              <w:rPr>
                <w:rFonts w:hint="eastAsia" w:ascii="仿宋" w:hAnsi="仿宋" w:eastAsia="仿宋" w:cs="仿宋"/>
                <w:color w:val="auto"/>
                <w:sz w:val="21"/>
                <w:szCs w:val="21"/>
                <w:highlight w:val="none"/>
                <w:lang w:bidi="ar"/>
              </w:rPr>
              <w:t>（学年≥8次得</w:t>
            </w:r>
            <w:r>
              <w:rPr>
                <w:rFonts w:ascii="仿宋" w:hAnsi="仿宋" w:eastAsia="仿宋" w:cs="仿宋"/>
                <w:color w:val="auto"/>
                <w:sz w:val="21"/>
                <w:szCs w:val="21"/>
                <w:highlight w:val="none"/>
                <w:lang w:bidi="ar"/>
              </w:rPr>
              <w:t>1 分</w:t>
            </w:r>
            <w:r>
              <w:rPr>
                <w:rFonts w:hint="eastAsia" w:ascii="仿宋" w:hAnsi="仿宋" w:eastAsia="仿宋" w:cs="仿宋"/>
                <w:color w:val="auto"/>
                <w:sz w:val="21"/>
                <w:szCs w:val="21"/>
                <w:highlight w:val="none"/>
                <w:lang w:bidi="ar"/>
              </w:rPr>
              <w:t>，</w:t>
            </w:r>
            <w:r>
              <w:rPr>
                <w:rFonts w:ascii="仿宋" w:hAnsi="仿宋" w:eastAsia="仿宋" w:cs="仿宋"/>
                <w:color w:val="auto"/>
                <w:sz w:val="21"/>
                <w:szCs w:val="21"/>
                <w:highlight w:val="none"/>
                <w:lang w:bidi="ar"/>
              </w:rPr>
              <w:t>缺1次扣0.2 分，扣完为止）</w:t>
            </w:r>
            <w:r>
              <w:rPr>
                <w:rFonts w:hint="eastAsia" w:ascii="仿宋" w:hAnsi="仿宋" w:eastAsia="仿宋" w:cs="仿宋"/>
                <w:color w:val="auto"/>
                <w:sz w:val="21"/>
                <w:szCs w:val="21"/>
                <w:highlight w:val="none"/>
                <w:lang w:bidi="ar"/>
              </w:rPr>
              <w:t>。</w:t>
            </w:r>
          </w:p>
        </w:tc>
        <w:tc>
          <w:tcPr>
            <w:tcW w:w="240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工作小组文件、会议记录、活动记录等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18" w:hRule="exact"/>
          <w:jc w:val="center"/>
        </w:trPr>
        <w:tc>
          <w:tcPr>
            <w:tcW w:w="1271" w:type="dxa"/>
            <w:vMerge w:val="continue"/>
            <w:tcMar>
              <w:top w:w="60" w:type="dxa"/>
              <w:left w:w="120" w:type="dxa"/>
              <w:bottom w:w="30" w:type="dxa"/>
              <w:right w:w="120" w:type="dxa"/>
            </w:tcMar>
            <w:vAlign w:val="center"/>
          </w:tcPr>
          <w:p>
            <w:pPr>
              <w:jc w:val="center"/>
              <w:rPr>
                <w:rFonts w:hint="eastAsia" w:ascii="黑体" w:hAnsi="黑体" w:eastAsia="黑体"/>
                <w:color w:val="auto"/>
                <w:highlight w:val="none"/>
              </w:rPr>
            </w:pPr>
          </w:p>
        </w:tc>
        <w:tc>
          <w:tcPr>
            <w:tcW w:w="1754"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1.2 计划与总结（2分）</w:t>
            </w:r>
          </w:p>
        </w:tc>
        <w:tc>
          <w:tcPr>
            <w:tcW w:w="466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1.结合系部专业特色与产教融合工作实际，制定</w:t>
            </w:r>
            <w:r>
              <w:rPr>
                <w:rFonts w:hint="eastAsia" w:ascii="仿宋" w:hAnsi="仿宋" w:eastAsia="仿宋" w:cs="仿宋"/>
                <w:color w:val="auto"/>
                <w:sz w:val="21"/>
                <w:szCs w:val="21"/>
                <w:highlight w:val="none"/>
                <w:lang w:val="en-US" w:eastAsia="zh-CN" w:bidi="ar"/>
              </w:rPr>
              <w:t>学年</w:t>
            </w:r>
            <w:r>
              <w:rPr>
                <w:rFonts w:hint="eastAsia" w:ascii="仿宋" w:hAnsi="仿宋" w:eastAsia="仿宋" w:cs="仿宋"/>
                <w:color w:val="auto"/>
                <w:sz w:val="21"/>
                <w:szCs w:val="21"/>
                <w:highlight w:val="none"/>
                <w:lang w:bidi="ar"/>
              </w:rPr>
              <w:t>产教融合校企合作工作计划；</w:t>
            </w:r>
          </w:p>
          <w:p>
            <w:pPr>
              <w:pStyle w:val="21"/>
              <w:spacing w:before="0" w:after="0" w:line="300" w:lineRule="exact"/>
              <w:rPr>
                <w:rFonts w:hint="eastAsia" w:ascii="仿宋" w:hAnsi="仿宋" w:eastAsia="仿宋" w:cs="仿宋"/>
                <w:color w:val="auto"/>
                <w:sz w:val="21"/>
                <w:szCs w:val="21"/>
                <w:highlight w:val="none"/>
                <w:lang w:eastAsia="zh-CN" w:bidi="ar"/>
              </w:rPr>
            </w:pPr>
            <w:r>
              <w:rPr>
                <w:rFonts w:ascii="仿宋" w:hAnsi="仿宋" w:eastAsia="仿宋" w:cs="仿宋"/>
                <w:color w:val="auto"/>
                <w:sz w:val="21"/>
                <w:szCs w:val="21"/>
                <w:highlight w:val="none"/>
                <w:lang w:bidi="ar"/>
              </w:rPr>
              <w:t>2.学年末提交含具体成果数据、问题分析及改进计划的产教融合校企合作工作总结</w:t>
            </w:r>
            <w:r>
              <w:rPr>
                <w:rFonts w:hint="eastAsia" w:ascii="仿宋" w:hAnsi="仿宋" w:eastAsia="仿宋" w:cs="仿宋"/>
                <w:color w:val="auto"/>
                <w:sz w:val="21"/>
                <w:szCs w:val="21"/>
                <w:highlight w:val="none"/>
                <w:lang w:eastAsia="zh-CN" w:bidi="ar"/>
              </w:rPr>
              <w:t>。</w:t>
            </w:r>
          </w:p>
        </w:tc>
        <w:tc>
          <w:tcPr>
            <w:tcW w:w="4410"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①制定并按时提交产教融合工作计划，计划须符合实际（1 分）；</w:t>
            </w:r>
          </w:p>
          <w:p>
            <w:pPr>
              <w:pStyle w:val="21"/>
              <w:spacing w:before="0" w:after="0" w:line="300" w:lineRule="exac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②学年末按时提交产教融合工作总结，总结须含成果数据（1分）；</w:t>
            </w:r>
          </w:p>
          <w:p>
            <w:pPr>
              <w:pStyle w:val="21"/>
              <w:spacing w:before="0" w:after="0" w:line="300" w:lineRule="exact"/>
              <w:rPr>
                <w:rFonts w:hint="eastAsia" w:ascii="仿宋" w:hAnsi="仿宋" w:eastAsia="宋体" w:cs="仿宋"/>
                <w:color w:val="auto"/>
                <w:sz w:val="21"/>
                <w:szCs w:val="21"/>
                <w:highlight w:val="none"/>
                <w:lang w:bidi="ar"/>
              </w:rPr>
            </w:pPr>
            <w:r>
              <w:rPr>
                <w:rFonts w:hint="eastAsia" w:ascii="仿宋" w:hAnsi="仿宋" w:eastAsia="仿宋" w:cs="仿宋"/>
                <w:color w:val="auto"/>
                <w:sz w:val="21"/>
                <w:szCs w:val="21"/>
                <w:highlight w:val="none"/>
                <w:lang w:bidi="ar"/>
              </w:rPr>
              <w:t>③以上计划与总结迟交 3天扣 0.5 分，迟交超</w:t>
            </w:r>
            <w:r>
              <w:rPr>
                <w:rFonts w:hint="eastAsia" w:ascii="仿宋" w:hAnsi="仿宋" w:eastAsia="仿宋" w:cs="仿宋"/>
                <w:color w:val="auto"/>
                <w:sz w:val="21"/>
                <w:szCs w:val="21"/>
                <w:highlight w:val="none"/>
                <w:lang w:eastAsia="zh-CN" w:bidi="ar"/>
              </w:rPr>
              <w:t>过</w:t>
            </w:r>
            <w:r>
              <w:rPr>
                <w:rFonts w:hint="eastAsia" w:ascii="仿宋" w:hAnsi="仿宋" w:eastAsia="仿宋" w:cs="仿宋"/>
                <w:color w:val="auto"/>
                <w:sz w:val="21"/>
                <w:szCs w:val="21"/>
                <w:highlight w:val="none"/>
                <w:lang w:bidi="ar"/>
              </w:rPr>
              <w:t>1周或未交不得分。</w:t>
            </w:r>
          </w:p>
        </w:tc>
        <w:tc>
          <w:tcPr>
            <w:tcW w:w="240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工作计划、工作总结（含成果数据）等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71" w:type="dxa"/>
            <w:vMerge w:val="restart"/>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b/>
                <w:bCs/>
                <w:color w:val="auto"/>
                <w:sz w:val="24"/>
                <w:szCs w:val="24"/>
                <w:highlight w:val="none"/>
              </w:rPr>
            </w:pPr>
          </w:p>
          <w:p>
            <w:pPr>
              <w:pStyle w:val="21"/>
              <w:spacing w:before="0" w:after="0" w:line="400" w:lineRule="exact"/>
              <w:ind w:left="-105" w:leftChars="-50" w:right="-105" w:rightChars="-50"/>
              <w:jc w:val="center"/>
              <w:rPr>
                <w:rFonts w:hint="eastAsia" w:ascii="仿宋" w:hAnsi="仿宋" w:eastAsia="仿宋" w:cs="仿宋"/>
                <w:b/>
                <w:bCs/>
                <w:color w:val="auto"/>
                <w:sz w:val="24"/>
                <w:szCs w:val="24"/>
                <w:highlight w:val="none"/>
              </w:rPr>
            </w:pPr>
          </w:p>
          <w:p>
            <w:pPr>
              <w:pStyle w:val="21"/>
              <w:spacing w:before="0" w:after="0" w:line="400" w:lineRule="exact"/>
              <w:ind w:left="-105" w:leftChars="-50" w:right="-105" w:rightChars="-50"/>
              <w:jc w:val="center"/>
              <w:rPr>
                <w:rFonts w:hint="eastAsia" w:ascii="仿宋" w:hAnsi="仿宋" w:eastAsia="仿宋" w:cs="仿宋"/>
                <w:b/>
                <w:bCs/>
                <w:color w:val="auto"/>
                <w:sz w:val="24"/>
                <w:szCs w:val="24"/>
                <w:highlight w:val="none"/>
              </w:rPr>
            </w:pPr>
          </w:p>
          <w:p>
            <w:pPr>
              <w:pStyle w:val="21"/>
              <w:spacing w:before="0" w:after="0" w:line="400" w:lineRule="exact"/>
              <w:ind w:left="-105" w:leftChars="-50" w:right="-105" w:rightChars="-50"/>
              <w:jc w:val="center"/>
              <w:rPr>
                <w:rFonts w:hint="eastAsia" w:ascii="仿宋" w:hAnsi="仿宋" w:eastAsia="仿宋" w:cs="仿宋"/>
                <w:b/>
                <w:bCs/>
                <w:color w:val="auto"/>
                <w:sz w:val="24"/>
                <w:szCs w:val="24"/>
                <w:highlight w:val="none"/>
              </w:rPr>
            </w:pPr>
          </w:p>
          <w:p>
            <w:pPr>
              <w:pStyle w:val="21"/>
              <w:spacing w:before="0" w:after="0" w:line="400" w:lineRule="exact"/>
              <w:ind w:left="-105" w:leftChars="-50" w:right="-105" w:rightChars="-50"/>
              <w:jc w:val="center"/>
              <w:rPr>
                <w:rFonts w:hint="eastAsia" w:ascii="仿宋" w:hAnsi="仿宋" w:eastAsia="仿宋" w:cs="仿宋"/>
                <w:b/>
                <w:bCs/>
                <w:color w:val="auto"/>
                <w:sz w:val="24"/>
                <w:szCs w:val="24"/>
                <w:highlight w:val="none"/>
              </w:rPr>
            </w:pPr>
          </w:p>
          <w:p>
            <w:pPr>
              <w:pStyle w:val="21"/>
              <w:spacing w:before="0" w:after="0" w:line="400" w:lineRule="exact"/>
              <w:ind w:left="-105" w:leftChars="-50" w:right="-105" w:rightChars="-50"/>
              <w:jc w:val="center"/>
              <w:rPr>
                <w:rFonts w:hint="eastAsia" w:ascii="仿宋" w:hAnsi="仿宋" w:eastAsia="仿宋" w:cs="仿宋"/>
                <w:b/>
                <w:bCs/>
                <w:color w:val="auto"/>
                <w:sz w:val="24"/>
                <w:szCs w:val="24"/>
                <w:highlight w:val="none"/>
              </w:rPr>
            </w:pPr>
          </w:p>
          <w:p>
            <w:pPr>
              <w:pStyle w:val="21"/>
              <w:spacing w:before="0" w:after="0" w:line="400" w:lineRule="exact"/>
              <w:ind w:left="-105" w:leftChars="-50" w:right="-105" w:rightChars="-50"/>
              <w:jc w:val="center"/>
              <w:rPr>
                <w:rFonts w:hint="eastAsia" w:ascii="仿宋" w:hAnsi="仿宋" w:eastAsia="仿宋" w:cs="仿宋"/>
                <w:b/>
                <w:bCs/>
                <w:color w:val="auto"/>
                <w:sz w:val="24"/>
                <w:szCs w:val="24"/>
                <w:highlight w:val="none"/>
              </w:rPr>
            </w:pPr>
          </w:p>
          <w:p>
            <w:pPr>
              <w:pStyle w:val="21"/>
              <w:spacing w:before="0" w:after="0" w:line="400" w:lineRule="exact"/>
              <w:ind w:left="-105" w:leftChars="-50" w:right="-105" w:rightChars="-50"/>
              <w:jc w:val="center"/>
              <w:rPr>
                <w:rFonts w:hint="eastAsia" w:ascii="仿宋" w:hAnsi="仿宋" w:eastAsia="仿宋" w:cs="仿宋"/>
                <w:b/>
                <w:bCs/>
                <w:color w:val="auto"/>
                <w:sz w:val="24"/>
                <w:szCs w:val="24"/>
                <w:highlight w:val="none"/>
              </w:rPr>
            </w:pPr>
          </w:p>
          <w:p>
            <w:pPr>
              <w:pStyle w:val="21"/>
              <w:spacing w:before="0" w:after="0" w:line="400" w:lineRule="exact"/>
              <w:ind w:left="-105" w:leftChars="-50" w:right="-105" w:rightChar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.人才共育</w:t>
            </w:r>
          </w:p>
          <w:p>
            <w:pPr>
              <w:pStyle w:val="21"/>
              <w:spacing w:before="0" w:after="0" w:line="400" w:lineRule="exact"/>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（30分）</w:t>
            </w:r>
          </w:p>
        </w:tc>
        <w:tc>
          <w:tcPr>
            <w:tcW w:w="1754" w:type="dxa"/>
            <w:tcMar>
              <w:top w:w="60" w:type="dxa"/>
              <w:left w:w="120" w:type="dxa"/>
              <w:bottom w:w="30" w:type="dxa"/>
              <w:right w:w="120" w:type="dxa"/>
            </w:tcMar>
            <w:vAlign w:val="center"/>
          </w:tcPr>
          <w:p>
            <w:pPr>
              <w:pStyle w:val="21"/>
              <w:spacing w:before="0" w:after="0" w:line="300" w:lineRule="exac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2.1合作企业（2分）</w:t>
            </w:r>
          </w:p>
        </w:tc>
        <w:tc>
          <w:tcPr>
            <w:tcW w:w="466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ascii="仿宋" w:hAnsi="仿宋" w:eastAsia="仿宋" w:cs="仿宋"/>
                <w:color w:val="auto"/>
                <w:sz w:val="21"/>
                <w:szCs w:val="21"/>
                <w:highlight w:val="none"/>
              </w:rPr>
              <w:t xml:space="preserve">各专业至少对接 </w:t>
            </w:r>
            <w:r>
              <w:rPr>
                <w:rFonts w:hint="eastAsia" w:ascii="仿宋" w:hAnsi="仿宋" w:eastAsia="仿宋" w:cs="仿宋"/>
                <w:color w:val="auto"/>
                <w:sz w:val="21"/>
                <w:szCs w:val="21"/>
                <w:highlight w:val="none"/>
                <w:lang w:val="en-US" w:eastAsia="zh-CN"/>
              </w:rPr>
              <w:t>1</w:t>
            </w:r>
            <w:r>
              <w:rPr>
                <w:rFonts w:ascii="仿宋" w:hAnsi="仿宋" w:eastAsia="仿宋" w:cs="仿宋"/>
                <w:color w:val="auto"/>
                <w:sz w:val="21"/>
                <w:szCs w:val="21"/>
                <w:highlight w:val="none"/>
              </w:rPr>
              <w:t>家建立长期稳定合作关系且合作内容覆盖人才培养关键环节的深度合作行业企业，构建 “一专一企一品” 合作格局；签订有效合作期限不少于 1 学年的实质性合作协议，且全系年度</w:t>
            </w:r>
            <w:r>
              <w:rPr>
                <w:rFonts w:hint="eastAsia" w:ascii="仿宋" w:hAnsi="仿宋" w:eastAsia="仿宋" w:cs="仿宋"/>
                <w:color w:val="auto"/>
                <w:sz w:val="21"/>
                <w:szCs w:val="21"/>
                <w:highlight w:val="none"/>
                <w:lang w:val="en-US" w:eastAsia="zh-CN"/>
              </w:rPr>
              <w:t>深度</w:t>
            </w:r>
            <w:r>
              <w:rPr>
                <w:rFonts w:ascii="仿宋" w:hAnsi="仿宋" w:eastAsia="仿宋" w:cs="仿宋"/>
                <w:color w:val="auto"/>
                <w:sz w:val="21"/>
                <w:szCs w:val="21"/>
                <w:highlight w:val="none"/>
              </w:rPr>
              <w:t>合作企业总数（无重复计算）不低于系部专业数量。</w:t>
            </w:r>
          </w:p>
        </w:tc>
        <w:tc>
          <w:tcPr>
            <w:tcW w:w="4410" w:type="dxa"/>
            <w:tcMar>
              <w:top w:w="60" w:type="dxa"/>
              <w:left w:w="120" w:type="dxa"/>
              <w:bottom w:w="30" w:type="dxa"/>
              <w:right w:w="120" w:type="dxa"/>
            </w:tcMar>
            <w:vAlign w:val="center"/>
          </w:tcPr>
          <w:p>
            <w:pPr>
              <w:pStyle w:val="21"/>
              <w:numPr>
                <w:ilvl w:val="0"/>
                <w:numId w:val="0"/>
              </w:numPr>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
              </w:rPr>
              <w:t>①各专业至少对接</w:t>
            </w:r>
            <w:r>
              <w:rPr>
                <w:rFonts w:hint="eastAsia" w:ascii="仿宋" w:hAnsi="仿宋" w:eastAsia="仿宋" w:cs="仿宋"/>
                <w:color w:val="auto"/>
                <w:sz w:val="21"/>
                <w:szCs w:val="21"/>
                <w:highlight w:val="none"/>
                <w:lang w:val="en-US" w:eastAsia="zh-CN" w:bidi="ar"/>
              </w:rPr>
              <w:t>1</w:t>
            </w:r>
            <w:r>
              <w:rPr>
                <w:rFonts w:hint="eastAsia" w:ascii="仿宋" w:hAnsi="仿宋" w:eastAsia="仿宋" w:cs="仿宋"/>
                <w:color w:val="auto"/>
                <w:sz w:val="21"/>
                <w:szCs w:val="21"/>
                <w:highlight w:val="none"/>
                <w:lang w:bidi="ar"/>
              </w:rPr>
              <w:t>家稳定、深度合作的行业企业, 建立一专一企一品，签订实质性合作协议，合作期限≥1 学年，且全系</w:t>
            </w:r>
            <w:r>
              <w:rPr>
                <w:rFonts w:hint="eastAsia" w:ascii="仿宋" w:hAnsi="仿宋" w:eastAsia="仿宋" w:cs="仿宋"/>
                <w:color w:val="auto"/>
                <w:sz w:val="21"/>
                <w:szCs w:val="21"/>
                <w:highlight w:val="none"/>
                <w:lang w:val="en-US" w:eastAsia="zh-CN" w:bidi="ar"/>
              </w:rPr>
              <w:t>深度</w:t>
            </w:r>
            <w:r>
              <w:rPr>
                <w:rFonts w:hint="eastAsia" w:ascii="仿宋" w:hAnsi="仿宋" w:eastAsia="仿宋" w:cs="仿宋"/>
                <w:color w:val="auto"/>
                <w:sz w:val="21"/>
                <w:szCs w:val="21"/>
                <w:highlight w:val="none"/>
                <w:lang w:bidi="ar"/>
              </w:rPr>
              <w:t>合作企业总数≥专业数（</w:t>
            </w:r>
            <w:r>
              <w:rPr>
                <w:rFonts w:hint="eastAsia" w:ascii="仿宋" w:hAnsi="仿宋" w:eastAsia="仿宋" w:cs="仿宋"/>
                <w:color w:val="auto"/>
                <w:sz w:val="21"/>
                <w:szCs w:val="21"/>
                <w:highlight w:val="none"/>
                <w:lang w:val="en-US" w:eastAsia="zh-CN" w:bidi="ar"/>
              </w:rPr>
              <w:t>2</w:t>
            </w:r>
            <w:r>
              <w:rPr>
                <w:rFonts w:hint="eastAsia" w:ascii="仿宋" w:hAnsi="仿宋" w:eastAsia="仿宋" w:cs="仿宋"/>
                <w:color w:val="auto"/>
                <w:sz w:val="21"/>
                <w:szCs w:val="21"/>
                <w:highlight w:val="none"/>
                <w:lang w:bidi="ar"/>
              </w:rPr>
              <w:t>分）</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bidi="ar"/>
              </w:rPr>
              <w:t>每少1家扣0.5分，扣完为止）。</w:t>
            </w:r>
          </w:p>
        </w:tc>
        <w:tc>
          <w:tcPr>
            <w:tcW w:w="2405" w:type="dxa"/>
            <w:tcMar>
              <w:top w:w="60" w:type="dxa"/>
              <w:left w:w="120" w:type="dxa"/>
              <w:bottom w:w="30" w:type="dxa"/>
              <w:right w:w="120" w:type="dxa"/>
            </w:tcMar>
            <w:vAlign w:val="center"/>
          </w:tcPr>
          <w:p>
            <w:pPr>
              <w:pStyle w:val="21"/>
              <w:spacing w:before="0" w:after="0" w:line="300" w:lineRule="exact"/>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bidi="ar"/>
              </w:rPr>
              <w:t>框架协议；专项协议等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71" w:type="dxa"/>
            <w:vMerge w:val="continue"/>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b/>
                <w:bCs/>
                <w:color w:val="auto"/>
                <w:sz w:val="24"/>
                <w:szCs w:val="24"/>
                <w:highlight w:val="none"/>
              </w:rPr>
            </w:pPr>
          </w:p>
        </w:tc>
        <w:tc>
          <w:tcPr>
            <w:tcW w:w="1754"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产业学院、现代学徒制与订单培养（1</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分）</w:t>
            </w:r>
          </w:p>
        </w:tc>
        <w:tc>
          <w:tcPr>
            <w:tcW w:w="4665" w:type="dxa"/>
            <w:tcMar>
              <w:top w:w="60" w:type="dxa"/>
              <w:left w:w="120" w:type="dxa"/>
              <w:bottom w:w="30" w:type="dxa"/>
              <w:right w:w="120" w:type="dxa"/>
            </w:tcMar>
            <w:vAlign w:val="center"/>
          </w:tcPr>
          <w:p>
            <w:pPr>
              <w:pStyle w:val="21"/>
              <w:spacing w:before="0" w:after="0" w:line="300" w:lineRule="exac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建成院级及以上现代产业学院或成立实质性订单班 / 冠名班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且能实现实质性的运营。</w:t>
            </w:r>
          </w:p>
          <w:p>
            <w:pPr>
              <w:pStyle w:val="21"/>
              <w:spacing w:before="0" w:after="0" w:line="300" w:lineRule="exact"/>
              <w:rPr>
                <w:rFonts w:hint="eastAsia" w:ascii="仿宋" w:hAnsi="仿宋" w:eastAsia="仿宋" w:cs="仿宋"/>
                <w:color w:val="auto"/>
                <w:sz w:val="21"/>
                <w:szCs w:val="21"/>
                <w:highlight w:val="none"/>
              </w:rPr>
            </w:pPr>
          </w:p>
        </w:tc>
        <w:tc>
          <w:tcPr>
            <w:tcW w:w="4410" w:type="dxa"/>
            <w:tcMar>
              <w:top w:w="60" w:type="dxa"/>
              <w:left w:w="120" w:type="dxa"/>
              <w:bottom w:w="30" w:type="dxa"/>
              <w:right w:w="120" w:type="dxa"/>
            </w:tcMar>
            <w:vAlign w:val="center"/>
          </w:tcPr>
          <w:p>
            <w:pPr>
              <w:pStyle w:val="21"/>
              <w:numPr>
                <w:ilvl w:val="0"/>
                <w:numId w:val="0"/>
              </w:numPr>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
              </w:rPr>
              <w:t>②</w:t>
            </w:r>
            <w:r>
              <w:rPr>
                <w:rFonts w:hint="eastAsia" w:ascii="仿宋" w:hAnsi="仿宋" w:eastAsia="仿宋" w:cs="仿宋"/>
                <w:color w:val="auto"/>
                <w:sz w:val="21"/>
                <w:szCs w:val="21"/>
                <w:highlight w:val="none"/>
                <w:lang w:val="en-US" w:eastAsia="zh-CN"/>
              </w:rPr>
              <w:t>建立</w:t>
            </w:r>
            <w:r>
              <w:rPr>
                <w:rFonts w:hint="eastAsia" w:ascii="仿宋" w:hAnsi="仿宋" w:eastAsia="仿宋" w:cs="仿宋"/>
                <w:color w:val="auto"/>
                <w:sz w:val="21"/>
                <w:szCs w:val="21"/>
                <w:highlight w:val="none"/>
              </w:rPr>
              <w:t>并有效运营院级产业学院</w:t>
            </w:r>
            <w:r>
              <w:rPr>
                <w:rFonts w:hint="eastAsia" w:ascii="仿宋" w:hAnsi="仿宋" w:eastAsia="仿宋" w:cs="仿宋"/>
                <w:color w:val="auto"/>
                <w:sz w:val="21"/>
                <w:szCs w:val="21"/>
                <w:highlight w:val="none"/>
                <w:lang w:val="en-US" w:eastAsia="zh-CN"/>
              </w:rPr>
              <w:t>或订单班、冠名班等（10分）</w:t>
            </w:r>
          </w:p>
          <w:p>
            <w:pPr>
              <w:pStyle w:val="21"/>
              <w:numPr>
                <w:ilvl w:val="0"/>
                <w:numId w:val="0"/>
              </w:numPr>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
              </w:rPr>
              <w:t>③</w:t>
            </w:r>
            <w:r>
              <w:rPr>
                <w:rFonts w:hint="eastAsia" w:ascii="仿宋" w:hAnsi="仿宋" w:eastAsia="仿宋" w:cs="仿宋"/>
                <w:color w:val="auto"/>
                <w:sz w:val="21"/>
                <w:szCs w:val="21"/>
                <w:highlight w:val="none"/>
              </w:rPr>
              <w:t>以上未建立不得分，运行不规范按分项50%折扣。</w:t>
            </w:r>
          </w:p>
        </w:tc>
        <w:tc>
          <w:tcPr>
            <w:tcW w:w="2405" w:type="dxa"/>
            <w:tcMar>
              <w:top w:w="60" w:type="dxa"/>
              <w:left w:w="120" w:type="dxa"/>
              <w:bottom w:w="30" w:type="dxa"/>
              <w:right w:w="120" w:type="dxa"/>
            </w:tcMar>
            <w:vAlign w:val="center"/>
          </w:tcPr>
          <w:p>
            <w:pPr>
              <w:pStyle w:val="21"/>
              <w:spacing w:before="0" w:after="0" w:line="300" w:lineRule="exact"/>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获批文件、建设方案、合作协议、班级名单</w:t>
            </w:r>
            <w:r>
              <w:rPr>
                <w:rFonts w:hint="eastAsia" w:ascii="仿宋" w:hAnsi="仿宋" w:eastAsia="仿宋" w:cs="仿宋"/>
                <w:color w:val="auto"/>
                <w:sz w:val="21"/>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71" w:type="dxa"/>
            <w:vMerge w:val="continue"/>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b/>
                <w:bCs/>
                <w:color w:val="auto"/>
                <w:sz w:val="24"/>
                <w:szCs w:val="24"/>
                <w:highlight w:val="none"/>
              </w:rPr>
            </w:pPr>
          </w:p>
        </w:tc>
        <w:tc>
          <w:tcPr>
            <w:tcW w:w="1754" w:type="dxa"/>
            <w:tcMar>
              <w:top w:w="60" w:type="dxa"/>
              <w:left w:w="120" w:type="dxa"/>
              <w:bottom w:w="30" w:type="dxa"/>
              <w:right w:w="120" w:type="dxa"/>
            </w:tcMar>
            <w:vAlign w:val="center"/>
          </w:tcPr>
          <w:p>
            <w:pPr>
              <w:pStyle w:val="11"/>
              <w:keepNext/>
              <w:snapToGrid w:val="0"/>
              <w:spacing w:before="0" w:beforeAutospacing="0" w:after="0" w:afterAutospacing="0" w:line="300" w:lineRule="exact"/>
              <w:ind w:left="-105" w:leftChars="-50" w:right="-210" w:rightChars="-10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bidi="ar-SA"/>
              </w:rPr>
              <w:t>.3人才培养方</w:t>
            </w:r>
          </w:p>
          <w:p>
            <w:pPr>
              <w:pStyle w:val="11"/>
              <w:keepNext/>
              <w:snapToGrid w:val="0"/>
              <w:spacing w:before="0" w:beforeAutospacing="0" w:after="0" w:afterAutospacing="0" w:line="300" w:lineRule="exact"/>
              <w:ind w:left="-105" w:leftChars="-50" w:right="-210" w:rightChars="-10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案制（修）订与</w:t>
            </w:r>
          </w:p>
          <w:p>
            <w:pPr>
              <w:pStyle w:val="11"/>
              <w:keepNext/>
              <w:snapToGrid w:val="0"/>
              <w:spacing w:before="0" w:beforeAutospacing="0" w:after="0" w:afterAutospacing="0" w:line="300" w:lineRule="exact"/>
              <w:ind w:left="-105" w:leftChars="-50" w:right="-210" w:rightChars="-1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bidi="ar-SA"/>
              </w:rPr>
              <w:t>论证  （3分）</w:t>
            </w:r>
          </w:p>
        </w:tc>
        <w:tc>
          <w:tcPr>
            <w:tcW w:w="4665" w:type="dxa"/>
            <w:tcMar>
              <w:top w:w="60" w:type="dxa"/>
              <w:left w:w="120" w:type="dxa"/>
              <w:bottom w:w="30" w:type="dxa"/>
              <w:right w:w="120" w:type="dxa"/>
            </w:tcMar>
            <w:vAlign w:val="center"/>
          </w:tcPr>
          <w:p>
            <w:pPr>
              <w:pStyle w:val="21"/>
              <w:spacing w:before="0" w:after="0" w:line="30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各专业按周期开展人才培养方案制（修）订工作，主动邀请行业企业技术骨干、管理专家深度参与，共同研制符合产业发展需求的人才培养方案。</w:t>
            </w:r>
          </w:p>
        </w:tc>
        <w:tc>
          <w:tcPr>
            <w:tcW w:w="4410" w:type="dxa"/>
            <w:tcMar>
              <w:top w:w="60" w:type="dxa"/>
              <w:left w:w="120" w:type="dxa"/>
              <w:bottom w:w="30" w:type="dxa"/>
              <w:right w:w="120" w:type="dxa"/>
            </w:tcMar>
            <w:vAlign w:val="center"/>
          </w:tcPr>
          <w:p>
            <w:pPr>
              <w:pStyle w:val="21"/>
              <w:spacing w:before="0" w:after="0" w:line="30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①科学（动态）制（修）订人才培养方案，企业行业深度参与（</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p>
          <w:p>
            <w:pPr>
              <w:pStyle w:val="21"/>
              <w:spacing w:before="0" w:after="0" w:line="30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②企业行业参与人才培养方案论证并提出产业人才需求意见建议（</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tc>
        <w:tc>
          <w:tcPr>
            <w:tcW w:w="2405" w:type="dxa"/>
            <w:tcMar>
              <w:top w:w="60" w:type="dxa"/>
              <w:left w:w="120" w:type="dxa"/>
              <w:bottom w:w="30" w:type="dxa"/>
              <w:right w:w="120" w:type="dxa"/>
            </w:tcMar>
            <w:vAlign w:val="center"/>
          </w:tcPr>
          <w:p>
            <w:pPr>
              <w:pStyle w:val="21"/>
              <w:spacing w:before="0" w:after="0" w:line="30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培养方案、论证会会议纪要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71" w:type="dxa"/>
            <w:vMerge w:val="continue"/>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color w:val="auto"/>
                <w:sz w:val="24"/>
                <w:szCs w:val="24"/>
                <w:highlight w:val="none"/>
              </w:rPr>
            </w:pPr>
          </w:p>
        </w:tc>
        <w:tc>
          <w:tcPr>
            <w:tcW w:w="1754"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岗位实习（</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tc>
        <w:tc>
          <w:tcPr>
            <w:tcW w:w="466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各系每学年统筹组织各专业学生赴深度合作企业开展岗位实习，确保实习内容与专业培养目标高度匹配。</w:t>
            </w:r>
          </w:p>
        </w:tc>
        <w:tc>
          <w:tcPr>
            <w:tcW w:w="4410"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每个</w:t>
            </w:r>
            <w:r>
              <w:rPr>
                <w:rFonts w:hint="eastAsia" w:ascii="仿宋" w:hAnsi="仿宋" w:eastAsia="仿宋" w:cs="仿宋"/>
                <w:color w:val="auto"/>
                <w:sz w:val="21"/>
                <w:szCs w:val="21"/>
                <w:highlight w:val="none"/>
              </w:rPr>
              <w:t>深度合作企业接</w:t>
            </w:r>
            <w:r>
              <w:rPr>
                <w:rFonts w:hint="eastAsia" w:ascii="仿宋" w:hAnsi="仿宋" w:eastAsia="仿宋" w:cs="仿宋"/>
                <w:color w:val="auto"/>
                <w:sz w:val="21"/>
                <w:szCs w:val="21"/>
                <w:highlight w:val="none"/>
                <w:lang w:eastAsia="zh-CN"/>
              </w:rPr>
              <w:t>收</w:t>
            </w:r>
            <w:r>
              <w:rPr>
                <w:rFonts w:hint="eastAsia" w:ascii="仿宋" w:hAnsi="仿宋" w:eastAsia="仿宋" w:cs="仿宋"/>
                <w:color w:val="auto"/>
                <w:sz w:val="21"/>
                <w:szCs w:val="21"/>
                <w:highlight w:val="none"/>
              </w:rPr>
              <w:t>岗位实习学生不少于</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人次，每少5人次扣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分，最高扣</w:t>
            </w:r>
            <w:r>
              <w:rPr>
                <w:rFonts w:hint="eastAsia" w:ascii="仿宋" w:hAnsi="仿宋" w:eastAsia="仿宋" w:cs="仿宋"/>
                <w:color w:val="auto"/>
                <w:sz w:val="21"/>
                <w:szCs w:val="21"/>
                <w:highlight w:val="none"/>
                <w:lang w:val="en-US" w:eastAsia="zh-CN"/>
              </w:rPr>
              <w:t>2</w:t>
            </w:r>
            <w:bookmarkStart w:id="3" w:name="_GoBack"/>
            <w:bookmarkEnd w:id="3"/>
            <w:r>
              <w:rPr>
                <w:rFonts w:hint="eastAsia" w:ascii="仿宋" w:hAnsi="仿宋" w:eastAsia="仿宋" w:cs="仿宋"/>
                <w:color w:val="auto"/>
                <w:sz w:val="21"/>
                <w:szCs w:val="21"/>
                <w:highlight w:val="none"/>
              </w:rPr>
              <w:t>分。</w:t>
            </w:r>
          </w:p>
        </w:tc>
        <w:tc>
          <w:tcPr>
            <w:tcW w:w="2405" w:type="dxa"/>
            <w:tcMar>
              <w:top w:w="60" w:type="dxa"/>
              <w:left w:w="120" w:type="dxa"/>
              <w:bottom w:w="30" w:type="dxa"/>
              <w:right w:w="120" w:type="dxa"/>
            </w:tcMar>
            <w:vAlign w:val="center"/>
          </w:tcPr>
          <w:p>
            <w:pPr>
              <w:pStyle w:val="21"/>
              <w:spacing w:before="0" w:after="0" w:line="30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实习管理系统数据、企业评价表、就业追踪数据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5" w:hRule="atLeast"/>
          <w:jc w:val="center"/>
        </w:trPr>
        <w:tc>
          <w:tcPr>
            <w:tcW w:w="1271" w:type="dxa"/>
            <w:vMerge w:val="continue"/>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color w:val="auto"/>
                <w:sz w:val="24"/>
                <w:szCs w:val="24"/>
                <w:highlight w:val="none"/>
              </w:rPr>
            </w:pPr>
          </w:p>
        </w:tc>
        <w:tc>
          <w:tcPr>
            <w:tcW w:w="1754" w:type="dxa"/>
            <w:tcMar>
              <w:top w:w="60" w:type="dxa"/>
              <w:left w:w="120" w:type="dxa"/>
              <w:bottom w:w="30" w:type="dxa"/>
              <w:right w:w="120" w:type="dxa"/>
            </w:tcMa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学生实践与创新能力</w:t>
            </w:r>
          </w:p>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tc>
        <w:tc>
          <w:tcPr>
            <w:tcW w:w="4665" w:type="dxa"/>
            <w:tcMar>
              <w:top w:w="60" w:type="dxa"/>
              <w:left w:w="120" w:type="dxa"/>
              <w:bottom w:w="30" w:type="dxa"/>
              <w:right w:w="120" w:type="dxa"/>
            </w:tcMa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依托校企合作资源，力争获得源于合作项目的省级及以上大学生创新创业项目或省级及以上技能竞赛奖项。</w:t>
            </w:r>
          </w:p>
        </w:tc>
        <w:tc>
          <w:tcPr>
            <w:tcW w:w="4410" w:type="dxa"/>
            <w:tcMar>
              <w:top w:w="60" w:type="dxa"/>
              <w:left w:w="120" w:type="dxa"/>
              <w:bottom w:w="30" w:type="dxa"/>
              <w:right w:w="120" w:type="dxa"/>
            </w:tcMar>
          </w:tcPr>
          <w:p>
            <w:pPr>
              <w:pStyle w:val="21"/>
              <w:spacing w:before="0" w:after="0"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获得源于校企合作的省级及以上大创项目≥1项或省级及以上技能竞赛一等奖≥1项（或二等奖≥2项）</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 xml:space="preserve"> 分），未达标不得分</w:t>
            </w:r>
            <w:r>
              <w:rPr>
                <w:rFonts w:hint="eastAsia" w:ascii="仿宋" w:hAnsi="仿宋" w:eastAsia="仿宋" w:cs="仿宋"/>
                <w:color w:val="auto"/>
                <w:sz w:val="21"/>
                <w:szCs w:val="21"/>
                <w:highlight w:val="none"/>
                <w:lang w:eastAsia="zh-CN"/>
              </w:rPr>
              <w:t>。</w:t>
            </w:r>
          </w:p>
        </w:tc>
        <w:tc>
          <w:tcPr>
            <w:tcW w:w="2405" w:type="dxa"/>
            <w:tcMar>
              <w:top w:w="60" w:type="dxa"/>
              <w:left w:w="120" w:type="dxa"/>
              <w:bottom w:w="30" w:type="dxa"/>
              <w:right w:w="120" w:type="dxa"/>
            </w:tcMa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获奖证书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71" w:type="dxa"/>
            <w:vMerge w:val="continue"/>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color w:val="auto"/>
                <w:sz w:val="24"/>
                <w:szCs w:val="24"/>
                <w:highlight w:val="none"/>
              </w:rPr>
            </w:pPr>
          </w:p>
        </w:tc>
        <w:tc>
          <w:tcPr>
            <w:tcW w:w="1754" w:type="dxa"/>
            <w:tcMar>
              <w:top w:w="60" w:type="dxa"/>
              <w:left w:w="120" w:type="dxa"/>
              <w:bottom w:w="30" w:type="dxa"/>
              <w:right w:w="120" w:type="dxa"/>
            </w:tcMa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社会服务（</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tc>
        <w:tc>
          <w:tcPr>
            <w:tcW w:w="4665" w:type="dxa"/>
            <w:tcMar>
              <w:top w:w="60" w:type="dxa"/>
              <w:left w:w="120" w:type="dxa"/>
              <w:bottom w:w="30" w:type="dxa"/>
              <w:right w:w="120" w:type="dxa"/>
            </w:tcMar>
          </w:tcPr>
          <w:p>
            <w:pPr>
              <w:pStyle w:val="21"/>
              <w:spacing w:before="0" w:after="0" w:line="300" w:lineRule="exact"/>
              <w:rPr>
                <w:rFonts w:hint="eastAsia" w:ascii="仿宋" w:hAnsi="仿宋" w:eastAsia="仿宋" w:cs="仿宋"/>
                <w:color w:val="auto"/>
                <w:sz w:val="21"/>
                <w:szCs w:val="21"/>
                <w:highlight w:val="none"/>
              </w:rPr>
            </w:pPr>
            <w:bookmarkStart w:id="1" w:name="OLE_LINK5"/>
            <w:r>
              <w:rPr>
                <w:rFonts w:hint="eastAsia" w:ascii="仿宋" w:hAnsi="仿宋" w:eastAsia="仿宋" w:cs="仿宋"/>
                <w:color w:val="auto"/>
                <w:sz w:val="21"/>
                <w:szCs w:val="21"/>
                <w:highlight w:val="none"/>
              </w:rPr>
              <w:t>各系每学年为合作企业提供员工技能培训服务，确保有效培训人数达标。</w:t>
            </w:r>
          </w:p>
        </w:tc>
        <w:tc>
          <w:tcPr>
            <w:tcW w:w="4410" w:type="dxa"/>
            <w:tcMar>
              <w:top w:w="60" w:type="dxa"/>
              <w:left w:w="120" w:type="dxa"/>
              <w:bottom w:w="30" w:type="dxa"/>
              <w:right w:w="120" w:type="dxa"/>
            </w:tcMa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每系每年为</w:t>
            </w:r>
            <w:r>
              <w:rPr>
                <w:rFonts w:hint="eastAsia" w:ascii="仿宋" w:hAnsi="仿宋" w:eastAsia="仿宋" w:cs="仿宋"/>
                <w:color w:val="auto"/>
                <w:sz w:val="21"/>
                <w:szCs w:val="21"/>
                <w:highlight w:val="none"/>
                <w:lang w:val="en-US" w:eastAsia="zh-CN"/>
              </w:rPr>
              <w:t>合作</w:t>
            </w:r>
            <w:r>
              <w:rPr>
                <w:rFonts w:hint="eastAsia" w:ascii="仿宋" w:hAnsi="仿宋" w:eastAsia="仿宋" w:cs="仿宋"/>
                <w:color w:val="auto"/>
                <w:sz w:val="21"/>
                <w:szCs w:val="21"/>
                <w:highlight w:val="none"/>
              </w:rPr>
              <w:t>企业培训人数不少于</w:t>
            </w:r>
            <w:bookmarkEnd w:id="1"/>
            <w:r>
              <w:rPr>
                <w:rFonts w:hint="eastAsia" w:ascii="仿宋" w:hAnsi="仿宋" w:eastAsia="仿宋" w:cs="仿宋"/>
                <w:color w:val="auto"/>
                <w:sz w:val="21"/>
                <w:szCs w:val="21"/>
                <w:highlight w:val="none"/>
              </w:rPr>
              <w:t>30人，每少10%扣1分，未培训不得分。</w:t>
            </w:r>
          </w:p>
        </w:tc>
        <w:tc>
          <w:tcPr>
            <w:tcW w:w="2405" w:type="dxa"/>
            <w:tcMar>
              <w:top w:w="60" w:type="dxa"/>
              <w:left w:w="120" w:type="dxa"/>
              <w:bottom w:w="30" w:type="dxa"/>
              <w:right w:w="120" w:type="dxa"/>
            </w:tcMa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培训安排、培训记录等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71" w:type="dxa"/>
            <w:vMerge w:val="continue"/>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color w:val="auto"/>
                <w:sz w:val="24"/>
                <w:szCs w:val="24"/>
                <w:highlight w:val="none"/>
              </w:rPr>
            </w:pPr>
          </w:p>
        </w:tc>
        <w:tc>
          <w:tcPr>
            <w:tcW w:w="1754" w:type="dxa"/>
            <w:shd w:val="clear" w:color="auto" w:fill="auto"/>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2.7</w:t>
            </w:r>
            <w:r>
              <w:rPr>
                <w:rFonts w:hint="eastAsia" w:ascii="仿宋" w:hAnsi="仿宋" w:eastAsia="仿宋" w:cs="仿宋"/>
                <w:color w:val="auto"/>
                <w:sz w:val="21"/>
                <w:szCs w:val="21"/>
                <w:highlight w:val="none"/>
              </w:rPr>
              <w:t>课程、教材开发（</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p>
        </w:tc>
        <w:tc>
          <w:tcPr>
            <w:tcW w:w="4665" w:type="dxa"/>
            <w:shd w:val="clear" w:color="auto" w:fill="auto"/>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1.联合合作企业共同建设产教融合特色课程，各专业每学年至少开</w:t>
            </w:r>
            <w:r>
              <w:rPr>
                <w:rFonts w:hint="eastAsia" w:ascii="仿宋" w:hAnsi="仿宋" w:eastAsia="仿宋" w:cs="仿宋"/>
                <w:color w:val="auto"/>
                <w:sz w:val="21"/>
                <w:szCs w:val="21"/>
                <w:highlight w:val="none"/>
                <w:lang w:val="en-US" w:eastAsia="zh-CN"/>
              </w:rPr>
              <w:t>发</w:t>
            </w:r>
            <w:r>
              <w:rPr>
                <w:rFonts w:hint="eastAsia" w:ascii="仿宋" w:hAnsi="仿宋" w:eastAsia="仿宋" w:cs="仿宋"/>
                <w:color w:val="auto"/>
                <w:sz w:val="21"/>
                <w:szCs w:val="21"/>
                <w:highlight w:val="none"/>
              </w:rPr>
              <w:t xml:space="preserve"> 1 门经学院备案的产教融合课程，并将企业真实项目案例融入课堂教学；</w:t>
            </w:r>
          </w:p>
          <w:p>
            <w:pPr>
              <w:pStyle w:val="21"/>
              <w:spacing w:before="0" w:after="0" w:line="300" w:lineRule="exact"/>
              <w:rPr>
                <w:rFonts w:hint="eastAsia" w:ascii="仿宋" w:hAnsi="仿宋" w:eastAsia="仿宋" w:cs="仿宋"/>
                <w:color w:val="auto"/>
                <w:sz w:val="21"/>
                <w:szCs w:val="21"/>
                <w:highlight w:val="none"/>
                <w:shd w:val="clear" w:color="auto" w:fill="FFFFFF"/>
                <w:lang w:val="en-US" w:eastAsia="zh-CN" w:bidi="ar-SA"/>
              </w:rPr>
            </w:pPr>
            <w:r>
              <w:rPr>
                <w:rFonts w:hint="eastAsia" w:ascii="仿宋" w:hAnsi="仿宋" w:eastAsia="仿宋" w:cs="仿宋"/>
                <w:color w:val="auto"/>
                <w:sz w:val="21"/>
                <w:szCs w:val="21"/>
                <w:highlight w:val="none"/>
              </w:rPr>
              <w:t>2.</w:t>
            </w:r>
            <w:r>
              <w:rPr>
                <w:rFonts w:ascii="仿宋" w:hAnsi="仿宋" w:eastAsia="仿宋" w:cs="仿宋"/>
                <w:color w:val="auto"/>
                <w:sz w:val="21"/>
                <w:szCs w:val="21"/>
                <w:highlight w:val="none"/>
              </w:rPr>
              <w:t>联合合作企业共同编写产教融合专用教材，各</w:t>
            </w:r>
            <w:r>
              <w:rPr>
                <w:rFonts w:hint="eastAsia" w:ascii="仿宋" w:hAnsi="仿宋" w:eastAsia="仿宋" w:cs="仿宋"/>
                <w:color w:val="auto"/>
                <w:sz w:val="21"/>
                <w:szCs w:val="21"/>
                <w:highlight w:val="none"/>
              </w:rPr>
              <w:t>系</w:t>
            </w:r>
            <w:r>
              <w:rPr>
                <w:rFonts w:ascii="仿宋" w:hAnsi="仿宋" w:eastAsia="仿宋" w:cs="仿宋"/>
                <w:color w:val="auto"/>
                <w:sz w:val="21"/>
                <w:szCs w:val="21"/>
                <w:highlight w:val="none"/>
              </w:rPr>
              <w:t>每学年至少完成 1 本由校企双方实质性参与编写的产教融合教材</w:t>
            </w:r>
            <w:r>
              <w:rPr>
                <w:rFonts w:hint="eastAsia" w:ascii="仿宋" w:hAnsi="仿宋" w:eastAsia="仿宋" w:cs="仿宋"/>
                <w:color w:val="auto"/>
                <w:sz w:val="21"/>
                <w:szCs w:val="21"/>
                <w:highlight w:val="none"/>
              </w:rPr>
              <w:t>。</w:t>
            </w:r>
          </w:p>
        </w:tc>
        <w:tc>
          <w:tcPr>
            <w:tcW w:w="4410" w:type="dxa"/>
            <w:shd w:val="clear" w:color="auto" w:fill="auto"/>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shd w:val="clear" w:color="auto" w:fill="FFFFFF"/>
              </w:rPr>
              <w:t>①每个专业开</w:t>
            </w:r>
            <w:r>
              <w:rPr>
                <w:rFonts w:hint="eastAsia" w:ascii="仿宋" w:hAnsi="仿宋" w:eastAsia="仿宋" w:cs="仿宋"/>
                <w:color w:val="auto"/>
                <w:sz w:val="21"/>
                <w:szCs w:val="21"/>
                <w:highlight w:val="none"/>
                <w:shd w:val="clear" w:color="auto" w:fill="FFFFFF"/>
                <w:lang w:val="en-US" w:eastAsia="zh-CN"/>
              </w:rPr>
              <w:t>发</w:t>
            </w:r>
            <w:r>
              <w:rPr>
                <w:rFonts w:hint="eastAsia" w:ascii="仿宋" w:hAnsi="仿宋" w:eastAsia="仿宋" w:cs="仿宋"/>
                <w:color w:val="auto"/>
                <w:sz w:val="21"/>
                <w:szCs w:val="21"/>
                <w:highlight w:val="none"/>
                <w:shd w:val="clear" w:color="auto" w:fill="FFFFFF"/>
              </w:rPr>
              <w:t>≥1门产教融合课程，并使用真实项目案例开展教学（</w:t>
            </w:r>
            <w:r>
              <w:rPr>
                <w:rFonts w:hint="eastAsia" w:ascii="仿宋" w:hAnsi="仿宋" w:eastAsia="仿宋" w:cs="仿宋"/>
                <w:color w:val="auto"/>
                <w:sz w:val="21"/>
                <w:szCs w:val="21"/>
                <w:highlight w:val="none"/>
                <w:shd w:val="clear" w:color="auto" w:fill="FFFFFF"/>
                <w:lang w:val="en-US" w:eastAsia="zh-CN"/>
              </w:rPr>
              <w:t>3</w:t>
            </w:r>
            <w:r>
              <w:rPr>
                <w:rFonts w:hint="eastAsia" w:ascii="仿宋" w:hAnsi="仿宋" w:eastAsia="仿宋" w:cs="仿宋"/>
                <w:color w:val="auto"/>
                <w:sz w:val="21"/>
                <w:szCs w:val="21"/>
                <w:highlight w:val="none"/>
                <w:shd w:val="clear" w:color="auto" w:fill="FFFFFF"/>
              </w:rPr>
              <w:t>分，少一个专业扣0.5分）；</w:t>
            </w:r>
          </w:p>
          <w:p>
            <w:pPr>
              <w:pStyle w:val="21"/>
              <w:spacing w:before="0" w:after="0" w:line="300" w:lineRule="exac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shd w:val="clear" w:color="auto" w:fill="FFFFFF"/>
              </w:rPr>
              <w:t>②</w:t>
            </w:r>
            <w:r>
              <w:rPr>
                <w:rFonts w:hint="eastAsia" w:ascii="仿宋" w:hAnsi="仿宋" w:eastAsia="仿宋" w:cs="仿宋"/>
                <w:color w:val="auto"/>
                <w:sz w:val="21"/>
                <w:szCs w:val="21"/>
                <w:highlight w:val="none"/>
                <w:shd w:val="clear" w:color="auto" w:fill="FFFFFF"/>
                <w:lang w:val="en-US" w:eastAsia="zh-CN"/>
              </w:rPr>
              <w:t>每个</w:t>
            </w:r>
            <w:r>
              <w:rPr>
                <w:rFonts w:hint="eastAsia" w:ascii="仿宋" w:hAnsi="仿宋" w:eastAsia="仿宋" w:cs="仿宋"/>
                <w:color w:val="auto"/>
                <w:sz w:val="21"/>
                <w:szCs w:val="21"/>
                <w:highlight w:val="none"/>
                <w:shd w:val="clear" w:color="auto" w:fill="FFFFFF"/>
              </w:rPr>
              <w:t>系校企合作开发≥1 本产教融合教材（或活页式讲义、实训指导书）并投入使用（</w:t>
            </w:r>
            <w:r>
              <w:rPr>
                <w:rFonts w:hint="eastAsia" w:ascii="仿宋" w:hAnsi="仿宋" w:eastAsia="仿宋" w:cs="仿宋"/>
                <w:color w:val="auto"/>
                <w:sz w:val="21"/>
                <w:szCs w:val="21"/>
                <w:highlight w:val="none"/>
                <w:shd w:val="clear" w:color="auto" w:fill="FFFFFF"/>
                <w:lang w:val="en-US" w:eastAsia="zh-CN"/>
              </w:rPr>
              <w:t>3</w:t>
            </w:r>
            <w:r>
              <w:rPr>
                <w:rFonts w:hint="eastAsia" w:ascii="仿宋" w:hAnsi="仿宋" w:eastAsia="仿宋" w:cs="仿宋"/>
                <w:color w:val="auto"/>
                <w:sz w:val="21"/>
                <w:szCs w:val="21"/>
                <w:highlight w:val="none"/>
                <w:shd w:val="clear" w:color="auto" w:fill="FFFFFF"/>
              </w:rPr>
              <w:t>分）。</w:t>
            </w:r>
            <w:r>
              <w:rPr>
                <w:rFonts w:hint="eastAsia" w:ascii="仿宋" w:hAnsi="仿宋" w:eastAsia="仿宋" w:cs="仿宋"/>
                <w:color w:val="auto"/>
                <w:sz w:val="21"/>
                <w:szCs w:val="21"/>
                <w:highlight w:val="none"/>
              </w:rPr>
              <w:t xml:space="preserve"> </w:t>
            </w:r>
          </w:p>
        </w:tc>
        <w:tc>
          <w:tcPr>
            <w:tcW w:w="2405" w:type="dxa"/>
            <w:shd w:val="clear" w:color="auto" w:fill="auto"/>
            <w:tcMar>
              <w:top w:w="60" w:type="dxa"/>
              <w:left w:w="120" w:type="dxa"/>
              <w:bottom w:w="30" w:type="dxa"/>
              <w:right w:w="120" w:type="dxa"/>
            </w:tcMar>
            <w:vAlign w:val="center"/>
          </w:tcPr>
          <w:p>
            <w:pPr>
              <w:pStyle w:val="21"/>
              <w:spacing w:before="0" w:after="0" w:line="300" w:lineRule="exact"/>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开发内容、课程标准、教材样本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71" w:type="dxa"/>
            <w:vMerge w:val="continue"/>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color w:val="auto"/>
                <w:sz w:val="24"/>
                <w:szCs w:val="24"/>
                <w:highlight w:val="none"/>
              </w:rPr>
            </w:pPr>
          </w:p>
        </w:tc>
        <w:tc>
          <w:tcPr>
            <w:tcW w:w="1754" w:type="dxa"/>
            <w:shd w:val="clear" w:color="auto" w:fill="auto"/>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2.8</w:t>
            </w:r>
            <w:r>
              <w:rPr>
                <w:rFonts w:hint="eastAsia" w:ascii="仿宋" w:hAnsi="仿宋" w:eastAsia="仿宋" w:cs="仿宋"/>
                <w:color w:val="auto"/>
                <w:sz w:val="21"/>
                <w:szCs w:val="21"/>
                <w:highlight w:val="none"/>
              </w:rPr>
              <w:t>实践项目</w:t>
            </w:r>
          </w:p>
          <w:p>
            <w:pPr>
              <w:pStyle w:val="21"/>
              <w:spacing w:before="0" w:after="0" w:line="300" w:lineRule="exact"/>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tc>
        <w:tc>
          <w:tcPr>
            <w:tcW w:w="4665" w:type="dxa"/>
            <w:shd w:val="clear" w:color="auto" w:fill="auto"/>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shd w:val="clear" w:color="auto" w:fill="FFFFFF"/>
                <w:lang w:val="en-US" w:eastAsia="zh-CN" w:bidi="ar-SA"/>
              </w:rPr>
            </w:pPr>
            <w:r>
              <w:rPr>
                <w:rFonts w:hint="eastAsia" w:ascii="仿宋" w:hAnsi="仿宋" w:eastAsia="仿宋" w:cs="仿宋"/>
                <w:color w:val="auto"/>
                <w:sz w:val="21"/>
                <w:szCs w:val="21"/>
                <w:highlight w:val="none"/>
                <w:shd w:val="clear" w:color="auto" w:fill="FFFFFF"/>
              </w:rPr>
              <w:t>每专业每</w:t>
            </w:r>
            <w:r>
              <w:rPr>
                <w:rFonts w:hint="eastAsia" w:ascii="仿宋" w:hAnsi="仿宋" w:eastAsia="仿宋" w:cs="仿宋"/>
                <w:color w:val="auto"/>
                <w:sz w:val="21"/>
                <w:szCs w:val="21"/>
                <w:highlight w:val="none"/>
              </w:rPr>
              <w:t>年</w:t>
            </w:r>
            <w:r>
              <w:rPr>
                <w:rFonts w:ascii="仿宋" w:hAnsi="仿宋" w:eastAsia="仿宋" w:cs="仿宋"/>
                <w:color w:val="auto"/>
                <w:sz w:val="21"/>
                <w:szCs w:val="21"/>
                <w:highlight w:val="none"/>
              </w:rPr>
              <w:t>将合作企业真实生产案例、技术项目转化为教学案例，且依托企业资源开展至少 1 个典型生产实践项目（融入课程教学或学生实践环节）</w:t>
            </w:r>
          </w:p>
        </w:tc>
        <w:tc>
          <w:tcPr>
            <w:tcW w:w="4410" w:type="dxa"/>
            <w:shd w:val="clear" w:color="auto" w:fill="auto"/>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shd w:val="clear" w:color="auto" w:fill="FFFFFF"/>
              </w:rPr>
              <w:t>每</w:t>
            </w:r>
            <w:r>
              <w:rPr>
                <w:rFonts w:hint="eastAsia" w:ascii="仿宋" w:hAnsi="仿宋" w:eastAsia="仿宋" w:cs="仿宋"/>
                <w:color w:val="auto"/>
                <w:sz w:val="21"/>
                <w:szCs w:val="21"/>
                <w:highlight w:val="none"/>
                <w:shd w:val="clear" w:color="auto" w:fill="FFFFFF"/>
                <w:lang w:val="en-US" w:eastAsia="zh-CN"/>
              </w:rPr>
              <w:t>个</w:t>
            </w:r>
            <w:r>
              <w:rPr>
                <w:rFonts w:hint="eastAsia" w:ascii="仿宋" w:hAnsi="仿宋" w:eastAsia="仿宋" w:cs="仿宋"/>
                <w:color w:val="auto"/>
                <w:sz w:val="21"/>
                <w:szCs w:val="21"/>
                <w:highlight w:val="none"/>
                <w:shd w:val="clear" w:color="auto" w:fill="FFFFFF"/>
              </w:rPr>
              <w:t>专业每年转化企业真实案例为教学案例</w:t>
            </w:r>
            <w:r>
              <w:rPr>
                <w:rFonts w:hint="eastAsia" w:ascii="仿宋" w:hAnsi="仿宋" w:eastAsia="仿宋" w:cs="仿宋"/>
                <w:color w:val="auto"/>
                <w:sz w:val="21"/>
                <w:szCs w:val="21"/>
                <w:highlight w:val="none"/>
                <w:lang w:bidi="ar"/>
              </w:rPr>
              <w:t>≥3个，典型生产</w:t>
            </w:r>
            <w:r>
              <w:rPr>
                <w:rFonts w:hint="eastAsia" w:ascii="仿宋" w:hAnsi="仿宋" w:eastAsia="仿宋" w:cs="仿宋"/>
                <w:color w:val="auto"/>
                <w:sz w:val="21"/>
                <w:szCs w:val="21"/>
                <w:highlight w:val="none"/>
                <w:lang w:val="en-US" w:eastAsia="zh-CN" w:bidi="ar"/>
              </w:rPr>
              <w:t>实践</w:t>
            </w:r>
            <w:r>
              <w:rPr>
                <w:rFonts w:hint="eastAsia" w:ascii="仿宋" w:hAnsi="仿宋" w:eastAsia="仿宋" w:cs="仿宋"/>
                <w:color w:val="auto"/>
                <w:sz w:val="21"/>
                <w:szCs w:val="21"/>
                <w:highlight w:val="none"/>
                <w:lang w:bidi="ar"/>
              </w:rPr>
              <w:t>项目≥1个</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bidi="ar"/>
              </w:rPr>
              <w:t>每少1个扣2分。</w:t>
            </w:r>
          </w:p>
        </w:tc>
        <w:tc>
          <w:tcPr>
            <w:tcW w:w="2405" w:type="dxa"/>
            <w:shd w:val="clear" w:color="auto" w:fill="auto"/>
            <w:tcMar>
              <w:top w:w="60" w:type="dxa"/>
              <w:left w:w="120" w:type="dxa"/>
              <w:bottom w:w="30" w:type="dxa"/>
              <w:right w:w="120" w:type="dxa"/>
            </w:tcMar>
            <w:vAlign w:val="center"/>
          </w:tcPr>
          <w:p>
            <w:pPr>
              <w:pStyle w:val="21"/>
              <w:spacing w:before="0" w:after="0" w:line="300" w:lineRule="exact"/>
              <w:jc w:val="both"/>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案例库、项目执行材料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0" w:hRule="atLeast"/>
          <w:jc w:val="center"/>
        </w:trPr>
        <w:tc>
          <w:tcPr>
            <w:tcW w:w="1271" w:type="dxa"/>
            <w:vMerge w:val="restart"/>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3.基地共建</w:t>
            </w:r>
          </w:p>
          <w:p>
            <w:pPr>
              <w:pStyle w:val="21"/>
              <w:spacing w:before="0" w:after="0" w:line="400" w:lineRule="exact"/>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（20分）</w:t>
            </w:r>
          </w:p>
        </w:tc>
        <w:tc>
          <w:tcPr>
            <w:tcW w:w="1754"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3.1工作室建设（10分）</w:t>
            </w:r>
          </w:p>
        </w:tc>
        <w:tc>
          <w:tcPr>
            <w:tcW w:w="466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各系至少建成“产教融合工作室”“技能大师工作室”两类</w:t>
            </w:r>
            <w:r>
              <w:rPr>
                <w:rFonts w:hint="eastAsia" w:ascii="仿宋" w:hAnsi="仿宋" w:eastAsia="仿宋" w:cs="仿宋"/>
                <w:color w:val="auto"/>
                <w:sz w:val="21"/>
                <w:szCs w:val="21"/>
                <w:highlight w:val="none"/>
                <w:lang w:val="en-US" w:eastAsia="zh-CN"/>
              </w:rPr>
              <w:t>校内</w:t>
            </w:r>
            <w:r>
              <w:rPr>
                <w:rFonts w:hint="eastAsia" w:ascii="仿宋" w:hAnsi="仿宋" w:eastAsia="仿宋" w:cs="仿宋"/>
                <w:color w:val="auto"/>
                <w:sz w:val="21"/>
                <w:szCs w:val="21"/>
                <w:highlight w:val="none"/>
              </w:rPr>
              <w:t>基地，并保障基地正常进行工作。</w:t>
            </w:r>
          </w:p>
        </w:tc>
        <w:tc>
          <w:tcPr>
            <w:tcW w:w="4410"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建成“产教融合工作室”“技能大师工作室”并正常运行，每少一类扣5分，未运行扣3分。</w:t>
            </w:r>
          </w:p>
        </w:tc>
        <w:tc>
          <w:tcPr>
            <w:tcW w:w="2405" w:type="dxa"/>
            <w:tcMar>
              <w:top w:w="60" w:type="dxa"/>
              <w:left w:w="120" w:type="dxa"/>
              <w:bottom w:w="30" w:type="dxa"/>
              <w:right w:w="120" w:type="dxa"/>
            </w:tcMar>
            <w:vAlign w:val="center"/>
          </w:tcPr>
          <w:p>
            <w:pPr>
              <w:pStyle w:val="21"/>
              <w:spacing w:before="0" w:after="0" w:line="30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shd w:val="clear" w:color="auto" w:fill="FFFFFF"/>
              </w:rPr>
              <w:t>基地挂牌文件、项目记录、活动记录、照片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71" w:type="dxa"/>
            <w:vMerge w:val="continue"/>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color w:val="auto"/>
                <w:sz w:val="24"/>
                <w:szCs w:val="24"/>
                <w:highlight w:val="none"/>
              </w:rPr>
            </w:pPr>
          </w:p>
        </w:tc>
        <w:tc>
          <w:tcPr>
            <w:tcW w:w="1754" w:type="dxa"/>
            <w:tcMar>
              <w:top w:w="60" w:type="dxa"/>
              <w:left w:w="120" w:type="dxa"/>
              <w:bottom w:w="30" w:type="dxa"/>
              <w:right w:w="120" w:type="dxa"/>
            </w:tcMar>
            <w:vAlign w:val="center"/>
          </w:tcPr>
          <w:p>
            <w:pPr>
              <w:pStyle w:val="11"/>
              <w:snapToGrid w:val="0"/>
              <w:spacing w:before="0" w:beforeAutospacing="0" w:after="0" w:afterAutospacing="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 创新创业基地建设</w:t>
            </w:r>
          </w:p>
          <w:p>
            <w:pPr>
              <w:pStyle w:val="11"/>
              <w:snapToGrid w:val="0"/>
              <w:spacing w:before="0" w:beforeAutospacing="0" w:after="0" w:afterAutospacing="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466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各系建设校级及以上创新创业实践基地，且每学年为合作企业提供至少1项符合企业需求的创意服务（含技术咨询、方案设计等）。</w:t>
            </w:r>
          </w:p>
        </w:tc>
        <w:tc>
          <w:tcPr>
            <w:tcW w:w="4410"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建设基地并每年为企业提供至少1项创意服务，未建设扣5分，无服务扣3分。</w:t>
            </w:r>
          </w:p>
        </w:tc>
        <w:tc>
          <w:tcPr>
            <w:tcW w:w="2405" w:type="dxa"/>
            <w:tcMar>
              <w:top w:w="60" w:type="dxa"/>
              <w:left w:w="120" w:type="dxa"/>
              <w:bottom w:w="30" w:type="dxa"/>
              <w:right w:w="120" w:type="dxa"/>
            </w:tcMar>
            <w:vAlign w:val="center"/>
          </w:tcPr>
          <w:p>
            <w:pPr>
              <w:pStyle w:val="21"/>
              <w:spacing w:before="0" w:after="0" w:line="300" w:lineRule="exact"/>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基地名录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创意服务项目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71" w:type="dxa"/>
            <w:vMerge w:val="restart"/>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4.人员互聘（20 分）</w:t>
            </w:r>
          </w:p>
        </w:tc>
        <w:tc>
          <w:tcPr>
            <w:tcW w:w="1754"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 企业兼职教师（10分）</w:t>
            </w:r>
          </w:p>
        </w:tc>
        <w:tc>
          <w:tcPr>
            <w:tcW w:w="466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bookmarkStart w:id="2" w:name="OLE_LINK3"/>
            <w:r>
              <w:rPr>
                <w:rFonts w:hint="eastAsia" w:ascii="仿宋" w:hAnsi="仿宋" w:eastAsia="仿宋" w:cs="仿宋"/>
                <w:color w:val="auto"/>
                <w:sz w:val="21"/>
                <w:szCs w:val="21"/>
                <w:highlight w:val="none"/>
              </w:rPr>
              <w:t>1.各专业每学年至少聘请</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名企业技术骨干/管理专家担任行业导师，参与学生指导、课程教学等工作；</w:t>
            </w:r>
          </w:p>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2.各系年度</w:t>
            </w:r>
            <w:r>
              <w:rPr>
                <w:rFonts w:hint="eastAsia" w:ascii="仿宋" w:hAnsi="仿宋" w:eastAsia="仿宋" w:cs="仿宋"/>
                <w:color w:val="auto"/>
                <w:sz w:val="21"/>
                <w:szCs w:val="21"/>
                <w:highlight w:val="none"/>
                <w:lang w:val="en-US" w:eastAsia="zh-CN"/>
              </w:rPr>
              <w:t>行业导师</w:t>
            </w:r>
            <w:r>
              <w:rPr>
                <w:rFonts w:hint="eastAsia" w:ascii="仿宋" w:hAnsi="仿宋" w:eastAsia="仿宋" w:cs="仿宋"/>
                <w:color w:val="auto"/>
                <w:sz w:val="21"/>
                <w:szCs w:val="21"/>
                <w:highlight w:val="none"/>
              </w:rPr>
              <w:t>人数占专兼职教师总数的比例应控制在25%-50%；</w:t>
            </w:r>
          </w:p>
          <w:p>
            <w:pPr>
              <w:pStyle w:val="21"/>
              <w:spacing w:before="0" w:after="0" w:line="300" w:lineRule="exact"/>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rPr>
              <w:t>3.企业行业导师实际承担的专业课教学任务课时占各系年度专业课总课时比例不低于15%。</w:t>
            </w:r>
          </w:p>
        </w:tc>
        <w:tc>
          <w:tcPr>
            <w:tcW w:w="4410"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shd w:val="clear" w:color="auto" w:fill="FFFFFF"/>
              </w:rPr>
              <w:t>各专业至少聘请</w:t>
            </w:r>
            <w:r>
              <w:rPr>
                <w:rFonts w:hint="eastAsia" w:ascii="仿宋" w:hAnsi="仿宋" w:eastAsia="仿宋" w:cs="仿宋"/>
                <w:color w:val="auto"/>
                <w:sz w:val="21"/>
                <w:szCs w:val="21"/>
                <w:highlight w:val="none"/>
                <w:shd w:val="clear" w:color="auto" w:fill="FFFFFF"/>
                <w:lang w:val="en-US" w:eastAsia="zh-CN"/>
              </w:rPr>
              <w:t>7</w:t>
            </w:r>
            <w:r>
              <w:rPr>
                <w:rFonts w:hint="eastAsia" w:ascii="仿宋" w:hAnsi="仿宋" w:eastAsia="仿宋" w:cs="仿宋"/>
                <w:color w:val="auto"/>
                <w:sz w:val="21"/>
                <w:szCs w:val="21"/>
                <w:highlight w:val="none"/>
                <w:shd w:val="clear" w:color="auto" w:fill="FFFFFF"/>
              </w:rPr>
              <w:t>名行业导师；</w:t>
            </w:r>
            <w:r>
              <w:rPr>
                <w:rFonts w:hint="eastAsia" w:ascii="仿宋" w:hAnsi="仿宋" w:eastAsia="仿宋" w:cs="仿宋"/>
                <w:color w:val="auto"/>
                <w:sz w:val="21"/>
                <w:szCs w:val="21"/>
                <w:highlight w:val="none"/>
                <w:shd w:val="clear" w:color="auto" w:fill="FFFFFF"/>
                <w:lang w:val="en-US" w:eastAsia="zh-CN"/>
              </w:rPr>
              <w:t>行业导师</w:t>
            </w:r>
            <w:r>
              <w:rPr>
                <w:rFonts w:hint="eastAsia" w:ascii="仿宋" w:hAnsi="仿宋" w:eastAsia="仿宋" w:cs="仿宋"/>
                <w:color w:val="auto"/>
                <w:sz w:val="21"/>
                <w:szCs w:val="21"/>
                <w:highlight w:val="none"/>
                <w:shd w:val="clear" w:color="auto" w:fill="FFFFFF"/>
              </w:rPr>
              <w:t>占比</w:t>
            </w:r>
            <w:r>
              <w:rPr>
                <w:rFonts w:hint="eastAsia" w:ascii="仿宋" w:hAnsi="仿宋" w:eastAsia="仿宋" w:cs="仿宋"/>
                <w:color w:val="auto"/>
                <w:sz w:val="21"/>
                <w:szCs w:val="21"/>
                <w:highlight w:val="none"/>
                <w:shd w:val="clear" w:color="auto" w:fill="FFFFFF"/>
                <w:lang w:val="en-US" w:eastAsia="zh-CN"/>
              </w:rPr>
              <w:t>为</w:t>
            </w:r>
            <w:r>
              <w:rPr>
                <w:rFonts w:hint="eastAsia" w:ascii="仿宋" w:hAnsi="仿宋" w:eastAsia="仿宋" w:cs="仿宋"/>
                <w:color w:val="auto"/>
                <w:sz w:val="21"/>
                <w:szCs w:val="21"/>
                <w:highlight w:val="none"/>
                <w:shd w:val="clear" w:color="auto" w:fill="FFFFFF"/>
              </w:rPr>
              <w:t>25%-50%</w:t>
            </w:r>
            <w:r>
              <w:rPr>
                <w:rFonts w:hint="eastAsia" w:ascii="仿宋" w:hAnsi="仿宋" w:eastAsia="仿宋" w:cs="仿宋"/>
                <w:color w:val="auto"/>
                <w:sz w:val="21"/>
                <w:szCs w:val="21"/>
                <w:highlight w:val="none"/>
                <w:shd w:val="clear" w:color="auto" w:fill="FFFFFF"/>
                <w:lang w:eastAsia="zh-CN"/>
              </w:rPr>
              <w:t>；</w:t>
            </w:r>
            <w:r>
              <w:rPr>
                <w:rFonts w:hint="eastAsia" w:ascii="仿宋" w:hAnsi="仿宋" w:eastAsia="仿宋" w:cs="仿宋"/>
                <w:color w:val="auto"/>
                <w:sz w:val="21"/>
                <w:szCs w:val="21"/>
                <w:highlight w:val="none"/>
                <w:shd w:val="clear" w:color="auto" w:fill="FFFFFF"/>
                <w:lang w:val="en-US" w:eastAsia="zh-CN"/>
              </w:rPr>
              <w:t>行业导师</w:t>
            </w:r>
            <w:r>
              <w:rPr>
                <w:rFonts w:hint="eastAsia" w:ascii="仿宋" w:hAnsi="仿宋" w:eastAsia="仿宋" w:cs="仿宋"/>
                <w:color w:val="auto"/>
                <w:sz w:val="21"/>
                <w:szCs w:val="21"/>
                <w:highlight w:val="none"/>
                <w:shd w:val="clear" w:color="auto" w:fill="FFFFFF"/>
              </w:rPr>
              <w:t>授课</w:t>
            </w:r>
            <w:r>
              <w:rPr>
                <w:rFonts w:hint="eastAsia" w:ascii="仿宋" w:hAnsi="仿宋" w:eastAsia="仿宋" w:cs="仿宋"/>
                <w:color w:val="auto"/>
                <w:sz w:val="21"/>
                <w:szCs w:val="21"/>
                <w:highlight w:val="none"/>
                <w:shd w:val="clear" w:color="auto" w:fill="FFFFFF"/>
                <w:lang w:val="en-US" w:eastAsia="zh-CN"/>
              </w:rPr>
              <w:t>课时</w:t>
            </w:r>
            <w:r>
              <w:rPr>
                <w:rFonts w:hint="eastAsia" w:ascii="仿宋" w:hAnsi="仿宋" w:eastAsia="仿宋" w:cs="仿宋"/>
                <w:color w:val="auto"/>
                <w:sz w:val="21"/>
                <w:szCs w:val="21"/>
                <w:highlight w:val="none"/>
                <w:shd w:val="clear" w:color="auto" w:fill="FFFFFF"/>
              </w:rPr>
              <w:t>占比</w:t>
            </w:r>
            <w:r>
              <w:rPr>
                <w:rFonts w:hint="eastAsia" w:ascii="仿宋" w:hAnsi="仿宋" w:eastAsia="仿宋" w:cs="仿宋"/>
                <w:color w:val="auto"/>
                <w:sz w:val="21"/>
                <w:szCs w:val="21"/>
                <w:highlight w:val="none"/>
                <w:lang w:bidi="ar"/>
              </w:rPr>
              <w:t>≥15%,</w:t>
            </w:r>
            <w:bookmarkEnd w:id="2"/>
            <w:r>
              <w:rPr>
                <w:rFonts w:hint="eastAsia" w:ascii="仿宋" w:hAnsi="仿宋" w:eastAsia="仿宋" w:cs="仿宋"/>
                <w:color w:val="auto"/>
                <w:sz w:val="21"/>
                <w:szCs w:val="21"/>
                <w:highlight w:val="none"/>
                <w:lang w:bidi="ar"/>
              </w:rPr>
              <w:t>每项达不到</w:t>
            </w:r>
            <w:r>
              <w:rPr>
                <w:rFonts w:hint="eastAsia" w:ascii="仿宋" w:hAnsi="仿宋" w:eastAsia="仿宋" w:cs="仿宋"/>
                <w:color w:val="auto"/>
                <w:sz w:val="21"/>
                <w:szCs w:val="21"/>
                <w:highlight w:val="none"/>
                <w:lang w:val="en-US" w:eastAsia="zh-CN" w:bidi="ar"/>
              </w:rPr>
              <w:t>均</w:t>
            </w:r>
            <w:r>
              <w:rPr>
                <w:rFonts w:hint="eastAsia" w:ascii="仿宋" w:hAnsi="仿宋" w:eastAsia="仿宋" w:cs="仿宋"/>
                <w:color w:val="auto"/>
                <w:sz w:val="21"/>
                <w:szCs w:val="21"/>
                <w:highlight w:val="none"/>
                <w:lang w:bidi="ar"/>
              </w:rPr>
              <w:t>扣3分。</w:t>
            </w:r>
          </w:p>
        </w:tc>
        <w:tc>
          <w:tcPr>
            <w:tcW w:w="2405" w:type="dxa"/>
            <w:tcMar>
              <w:top w:w="60" w:type="dxa"/>
              <w:left w:w="120" w:type="dxa"/>
              <w:bottom w:w="30" w:type="dxa"/>
              <w:right w:w="120" w:type="dxa"/>
            </w:tcMar>
            <w:vAlign w:val="center"/>
          </w:tcPr>
          <w:p>
            <w:pPr>
              <w:pStyle w:val="21"/>
              <w:spacing w:before="0" w:after="0" w:line="30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兼职</w:t>
            </w:r>
            <w:r>
              <w:rPr>
                <w:rFonts w:hint="eastAsia" w:ascii="仿宋" w:hAnsi="仿宋" w:eastAsia="仿宋" w:cs="仿宋"/>
                <w:color w:val="auto"/>
                <w:sz w:val="21"/>
                <w:szCs w:val="21"/>
                <w:highlight w:val="none"/>
                <w:lang w:val="en-US" w:eastAsia="zh-CN"/>
              </w:rPr>
              <w:t>及行业</w:t>
            </w:r>
            <w:r>
              <w:rPr>
                <w:rFonts w:hint="eastAsia" w:ascii="仿宋" w:hAnsi="仿宋" w:eastAsia="仿宋" w:cs="仿宋"/>
                <w:color w:val="auto"/>
                <w:sz w:val="21"/>
                <w:szCs w:val="21"/>
                <w:highlight w:val="none"/>
              </w:rPr>
              <w:t>教师备案表、课程安排表、课时统计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30" w:hRule="atLeast"/>
          <w:jc w:val="center"/>
        </w:trPr>
        <w:tc>
          <w:tcPr>
            <w:tcW w:w="1271" w:type="dxa"/>
            <w:vMerge w:val="continue"/>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b/>
                <w:bCs/>
                <w:color w:val="auto"/>
                <w:sz w:val="24"/>
                <w:szCs w:val="24"/>
                <w:highlight w:val="none"/>
              </w:rPr>
            </w:pPr>
          </w:p>
        </w:tc>
        <w:tc>
          <w:tcPr>
            <w:tcW w:w="1754"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 教师企业实践（10分）</w:t>
            </w:r>
          </w:p>
        </w:tc>
        <w:tc>
          <w:tcPr>
            <w:tcW w:w="466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系部</w:t>
            </w:r>
            <w:r>
              <w:rPr>
                <w:rFonts w:hint="eastAsia" w:ascii="仿宋" w:hAnsi="仿宋" w:eastAsia="仿宋" w:cs="仿宋"/>
                <w:color w:val="auto"/>
                <w:sz w:val="21"/>
                <w:szCs w:val="21"/>
                <w:highlight w:val="none"/>
                <w:lang w:val="en-US" w:eastAsia="zh-CN"/>
              </w:rPr>
              <w:t>应安排</w:t>
            </w:r>
            <w:r>
              <w:rPr>
                <w:rFonts w:hint="eastAsia" w:ascii="仿宋" w:hAnsi="仿宋" w:eastAsia="仿宋" w:cs="仿宋"/>
                <w:color w:val="auto"/>
                <w:sz w:val="21"/>
                <w:szCs w:val="21"/>
                <w:highlight w:val="none"/>
              </w:rPr>
              <w:t>专业课教师每学年到合作企业开展实践锻炼（含挂职锻炼、项目合作等），累计时长不少于 1 个月（</w:t>
            </w:r>
            <w:r>
              <w:rPr>
                <w:rFonts w:hint="eastAsia" w:ascii="仿宋" w:hAnsi="仿宋" w:eastAsia="仿宋" w:cs="仿宋"/>
                <w:color w:val="auto"/>
                <w:sz w:val="21"/>
                <w:szCs w:val="21"/>
                <w:highlight w:val="none"/>
                <w:lang w:eastAsia="zh-CN"/>
              </w:rPr>
              <w:t>即</w:t>
            </w:r>
            <w:r>
              <w:rPr>
                <w:rFonts w:hint="eastAsia" w:ascii="仿宋" w:hAnsi="仿宋" w:eastAsia="仿宋" w:cs="仿宋"/>
                <w:color w:val="auto"/>
                <w:sz w:val="21"/>
                <w:szCs w:val="21"/>
                <w:highlight w:val="none"/>
                <w:lang w:val="en-US" w:eastAsia="zh-CN"/>
              </w:rPr>
              <w:t>30个</w:t>
            </w:r>
            <w:r>
              <w:rPr>
                <w:rFonts w:hint="eastAsia" w:ascii="仿宋" w:hAnsi="仿宋" w:eastAsia="仿宋" w:cs="仿宋"/>
                <w:color w:val="auto"/>
                <w:sz w:val="21"/>
                <w:szCs w:val="21"/>
                <w:highlight w:val="none"/>
              </w:rPr>
              <w:t>工作日）</w:t>
            </w:r>
          </w:p>
        </w:tc>
        <w:tc>
          <w:tcPr>
            <w:tcW w:w="4410"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专业课教师每年下企业挂职</w:t>
            </w:r>
            <w:r>
              <w:rPr>
                <w:rFonts w:hint="eastAsia" w:ascii="仿宋" w:hAnsi="仿宋" w:eastAsia="仿宋" w:cs="仿宋"/>
                <w:color w:val="auto"/>
                <w:sz w:val="21"/>
                <w:szCs w:val="21"/>
                <w:highlight w:val="none"/>
                <w:lang w:val="en-US" w:eastAsia="zh-CN"/>
              </w:rPr>
              <w:t>人数应达到3人次以上，</w:t>
            </w:r>
            <w:r>
              <w:rPr>
                <w:rFonts w:hint="eastAsia" w:ascii="仿宋" w:hAnsi="仿宋" w:eastAsia="仿宋" w:cs="仿宋"/>
                <w:color w:val="auto"/>
                <w:sz w:val="21"/>
                <w:szCs w:val="21"/>
                <w:highlight w:val="none"/>
              </w:rPr>
              <w:t>时间</w:t>
            </w:r>
            <w:r>
              <w:rPr>
                <w:rFonts w:hint="eastAsia" w:ascii="仿宋" w:hAnsi="仿宋" w:eastAsia="仿宋" w:cs="仿宋"/>
                <w:color w:val="auto"/>
                <w:sz w:val="21"/>
                <w:szCs w:val="21"/>
                <w:highlight w:val="none"/>
                <w:lang w:bidi="ar"/>
              </w:rPr>
              <w:t>≥1个月，每少1人扣</w:t>
            </w:r>
            <w:r>
              <w:rPr>
                <w:rFonts w:hint="eastAsia" w:ascii="仿宋" w:hAnsi="仿宋" w:eastAsia="仿宋" w:cs="仿宋"/>
                <w:color w:val="auto"/>
                <w:sz w:val="21"/>
                <w:szCs w:val="21"/>
                <w:highlight w:val="none"/>
                <w:lang w:val="en-US" w:eastAsia="zh-CN" w:bidi="ar"/>
              </w:rPr>
              <w:t>3</w:t>
            </w:r>
            <w:r>
              <w:rPr>
                <w:rFonts w:hint="eastAsia" w:ascii="仿宋" w:hAnsi="仿宋" w:eastAsia="仿宋" w:cs="仿宋"/>
                <w:color w:val="auto"/>
                <w:sz w:val="21"/>
                <w:szCs w:val="21"/>
                <w:highlight w:val="none"/>
                <w:lang w:bidi="ar"/>
              </w:rPr>
              <w:t>分，最高扣10分。</w:t>
            </w:r>
          </w:p>
        </w:tc>
        <w:tc>
          <w:tcPr>
            <w:tcW w:w="2405" w:type="dxa"/>
            <w:tcMar>
              <w:top w:w="60" w:type="dxa"/>
              <w:left w:w="120" w:type="dxa"/>
              <w:bottom w:w="30" w:type="dxa"/>
              <w:right w:w="120" w:type="dxa"/>
            </w:tcMar>
            <w:vAlign w:val="center"/>
          </w:tcPr>
          <w:p>
            <w:pPr>
              <w:pStyle w:val="21"/>
              <w:spacing w:before="0" w:after="0" w:line="30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教师实践考核表、企业鉴定意见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71" w:hRule="atLeast"/>
          <w:jc w:val="center"/>
        </w:trPr>
        <w:tc>
          <w:tcPr>
            <w:tcW w:w="1271" w:type="dxa"/>
            <w:vMerge w:val="restart"/>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5.研发合作（20 分）</w:t>
            </w:r>
          </w:p>
        </w:tc>
        <w:tc>
          <w:tcPr>
            <w:tcW w:w="1754" w:type="dxa"/>
            <w:tcMar>
              <w:top w:w="60" w:type="dxa"/>
              <w:left w:w="120" w:type="dxa"/>
              <w:bottom w:w="30" w:type="dxa"/>
              <w:right w:w="120" w:type="dxa"/>
            </w:tcMar>
            <w:vAlign w:val="center"/>
          </w:tcPr>
          <w:p>
            <w:pPr>
              <w:pStyle w:val="21"/>
              <w:spacing w:before="0" w:after="0" w:line="300" w:lineRule="exact"/>
              <w:ind w:left="420" w:hanging="420" w:hanging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lang w:val="en-US" w:eastAsia="zh-CN"/>
              </w:rPr>
              <w:t>1课题合作</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466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ascii="仿宋" w:hAnsi="仿宋" w:eastAsia="仿宋" w:cs="仿宋"/>
                <w:color w:val="auto"/>
                <w:sz w:val="21"/>
                <w:szCs w:val="21"/>
                <w:highlight w:val="none"/>
              </w:rPr>
              <w:t>联合合作企业申报</w:t>
            </w:r>
            <w:r>
              <w:rPr>
                <w:rFonts w:hint="eastAsia" w:ascii="仿宋" w:hAnsi="仿宋" w:eastAsia="仿宋" w:cs="仿宋"/>
                <w:color w:val="auto"/>
                <w:sz w:val="21"/>
                <w:szCs w:val="21"/>
                <w:highlight w:val="none"/>
                <w:lang w:val="en-US" w:eastAsia="zh-CN"/>
              </w:rPr>
              <w:t>纵横向</w:t>
            </w:r>
            <w:r>
              <w:rPr>
                <w:rFonts w:ascii="仿宋" w:hAnsi="仿宋" w:eastAsia="仿宋" w:cs="仿宋"/>
                <w:color w:val="auto"/>
                <w:sz w:val="21"/>
                <w:szCs w:val="21"/>
                <w:highlight w:val="none"/>
              </w:rPr>
              <w:t>课题</w:t>
            </w:r>
            <w:r>
              <w:rPr>
                <w:rFonts w:hint="eastAsia" w:ascii="仿宋" w:hAnsi="仿宋" w:eastAsia="仿宋" w:cs="仿宋"/>
                <w:color w:val="auto"/>
                <w:sz w:val="21"/>
                <w:szCs w:val="21"/>
                <w:highlight w:val="none"/>
                <w:lang w:val="en-US" w:eastAsia="zh-CN"/>
              </w:rPr>
              <w:t>项目不少于2项</w:t>
            </w:r>
            <w:r>
              <w:rPr>
                <w:rFonts w:ascii="仿宋" w:hAnsi="仿宋" w:eastAsia="仿宋" w:cs="仿宋"/>
                <w:color w:val="auto"/>
                <w:sz w:val="21"/>
                <w:szCs w:val="21"/>
                <w:highlight w:val="none"/>
              </w:rPr>
              <w:t>；</w:t>
            </w:r>
          </w:p>
          <w:p>
            <w:pPr>
              <w:pStyle w:val="21"/>
              <w:spacing w:before="0" w:after="0" w:line="300" w:lineRule="exact"/>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来自合作企业横向课题数不少于1项</w:t>
            </w:r>
            <w:r>
              <w:rPr>
                <w:rFonts w:ascii="仿宋" w:hAnsi="仿宋" w:eastAsia="仿宋" w:cs="仿宋"/>
                <w:color w:val="auto"/>
                <w:sz w:val="21"/>
                <w:szCs w:val="21"/>
                <w:highlight w:val="none"/>
              </w:rPr>
              <w:t>。</w:t>
            </w:r>
          </w:p>
        </w:tc>
        <w:tc>
          <w:tcPr>
            <w:tcW w:w="4410"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shd w:val="clear" w:color="auto" w:fill="FFFFFF"/>
              </w:rPr>
              <w:t>①校企合作企业参与课题申报，参与</w:t>
            </w:r>
            <w:r>
              <w:rPr>
                <w:rFonts w:hint="eastAsia" w:ascii="仿宋" w:hAnsi="仿宋" w:eastAsia="仿宋" w:cs="仿宋"/>
                <w:color w:val="auto"/>
                <w:sz w:val="21"/>
                <w:szCs w:val="21"/>
                <w:highlight w:val="none"/>
                <w:shd w:val="clear" w:color="auto" w:fill="FFFFFF"/>
                <w:lang w:val="en-US" w:eastAsia="zh-CN"/>
              </w:rPr>
              <w:t>课题2项以上得6</w:t>
            </w:r>
            <w:r>
              <w:rPr>
                <w:rFonts w:hint="eastAsia" w:ascii="仿宋" w:hAnsi="仿宋" w:eastAsia="仿宋" w:cs="仿宋"/>
                <w:color w:val="auto"/>
                <w:sz w:val="21"/>
                <w:szCs w:val="21"/>
                <w:highlight w:val="none"/>
                <w:shd w:val="clear" w:color="auto" w:fill="FFFFFF"/>
              </w:rPr>
              <w:t>分，</w:t>
            </w:r>
            <w:r>
              <w:rPr>
                <w:rFonts w:hint="eastAsia" w:ascii="仿宋" w:hAnsi="仿宋" w:eastAsia="仿宋" w:cs="仿宋"/>
                <w:color w:val="auto"/>
                <w:sz w:val="21"/>
                <w:szCs w:val="21"/>
                <w:highlight w:val="none"/>
                <w:shd w:val="clear" w:color="auto" w:fill="FFFFFF"/>
                <w:lang w:val="en-US" w:eastAsia="zh-CN"/>
              </w:rPr>
              <w:t>1项得2分，未参与</w:t>
            </w:r>
            <w:r>
              <w:rPr>
                <w:rFonts w:hint="eastAsia" w:ascii="仿宋" w:hAnsi="仿宋" w:eastAsia="仿宋" w:cs="仿宋"/>
                <w:color w:val="auto"/>
                <w:sz w:val="21"/>
                <w:szCs w:val="21"/>
                <w:highlight w:val="none"/>
                <w:shd w:val="clear" w:color="auto" w:fill="FFFFFF"/>
              </w:rPr>
              <w:t>不得分；</w:t>
            </w:r>
          </w:p>
          <w:p>
            <w:pPr>
              <w:pStyle w:val="21"/>
              <w:spacing w:before="0" w:after="0" w:line="300" w:lineRule="exact"/>
              <w:rPr>
                <w:rFonts w:hint="default" w:ascii="仿宋" w:hAnsi="仿宋" w:eastAsia="仿宋" w:cs="仿宋"/>
                <w:color w:val="auto"/>
                <w:sz w:val="21"/>
                <w:szCs w:val="21"/>
                <w:highlight w:val="none"/>
                <w:shd w:val="clear" w:color="auto" w:fill="FFFFFF"/>
                <w:lang w:val="en-US"/>
              </w:rPr>
            </w:pPr>
            <w:r>
              <w:rPr>
                <w:rFonts w:hint="eastAsia" w:ascii="仿宋" w:hAnsi="仿宋" w:eastAsia="仿宋" w:cs="仿宋"/>
                <w:color w:val="auto"/>
                <w:sz w:val="21"/>
                <w:szCs w:val="21"/>
                <w:highlight w:val="none"/>
                <w:shd w:val="clear" w:color="auto" w:fill="FFFFFF"/>
              </w:rPr>
              <w:t>②</w:t>
            </w:r>
            <w:r>
              <w:rPr>
                <w:rFonts w:hint="eastAsia" w:ascii="仿宋" w:hAnsi="仿宋" w:eastAsia="仿宋" w:cs="仿宋"/>
                <w:color w:val="auto"/>
                <w:sz w:val="21"/>
                <w:szCs w:val="21"/>
                <w:highlight w:val="none"/>
                <w:lang w:val="en-US" w:eastAsia="zh-CN"/>
              </w:rPr>
              <w:t>来自合作企业横向课题数不少于1项，1项以上得4分，没有的得0分。</w:t>
            </w:r>
          </w:p>
        </w:tc>
        <w:tc>
          <w:tcPr>
            <w:tcW w:w="2405" w:type="dxa"/>
            <w:tcMar>
              <w:top w:w="60" w:type="dxa"/>
              <w:left w:w="120" w:type="dxa"/>
              <w:bottom w:w="30" w:type="dxa"/>
              <w:right w:w="120" w:type="dxa"/>
            </w:tcMar>
            <w:vAlign w:val="center"/>
          </w:tcPr>
          <w:p>
            <w:pPr>
              <w:pStyle w:val="21"/>
              <w:spacing w:before="0" w:after="0" w:line="30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课题清单，经费到账记录等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1" w:hRule="atLeast"/>
          <w:jc w:val="center"/>
        </w:trPr>
        <w:tc>
          <w:tcPr>
            <w:tcW w:w="1271" w:type="dxa"/>
            <w:vMerge w:val="continue"/>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color w:val="auto"/>
                <w:sz w:val="24"/>
                <w:szCs w:val="24"/>
                <w:highlight w:val="none"/>
              </w:rPr>
            </w:pPr>
          </w:p>
        </w:tc>
        <w:tc>
          <w:tcPr>
            <w:tcW w:w="1754" w:type="dxa"/>
            <w:tcMar>
              <w:top w:w="60" w:type="dxa"/>
              <w:left w:w="120" w:type="dxa"/>
              <w:bottom w:w="30" w:type="dxa"/>
              <w:right w:w="120" w:type="dxa"/>
            </w:tcMar>
            <w:vAlign w:val="center"/>
          </w:tcPr>
          <w:p>
            <w:pPr>
              <w:pStyle w:val="21"/>
              <w:spacing w:before="0" w:after="0" w:line="300" w:lineRule="exac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lang w:val="en-US" w:eastAsia="zh-CN"/>
              </w:rPr>
              <w:t>2知识产权、技术服务等合作</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10分）</w:t>
            </w:r>
          </w:p>
        </w:tc>
        <w:tc>
          <w:tcPr>
            <w:tcW w:w="4665" w:type="dxa"/>
            <w:tcMar>
              <w:top w:w="60" w:type="dxa"/>
              <w:left w:w="120" w:type="dxa"/>
              <w:bottom w:w="30" w:type="dxa"/>
              <w:right w:w="120" w:type="dxa"/>
            </w:tcMar>
            <w:vAlign w:val="center"/>
          </w:tcPr>
          <w:p>
            <w:pPr>
              <w:pStyle w:val="21"/>
              <w:numPr>
                <w:ilvl w:val="0"/>
                <w:numId w:val="0"/>
              </w:numPr>
              <w:spacing w:before="0" w:after="0" w:line="300" w:lineRule="exact"/>
              <w:rPr>
                <w:rFonts w:hint="eastAsia" w:ascii="仿宋" w:hAnsi="仿宋" w:eastAsia="仿宋" w:cs="仿宋"/>
                <w:color w:val="auto"/>
                <w:sz w:val="21"/>
                <w:szCs w:val="21"/>
                <w:highlight w:val="none"/>
                <w:shd w:val="clear" w:color="auto" w:fill="FFFFFF"/>
              </w:rPr>
            </w:pPr>
            <w:r>
              <w:rPr>
                <w:rFonts w:ascii="仿宋" w:hAnsi="仿宋" w:eastAsia="仿宋" w:cs="仿宋"/>
                <w:color w:val="auto"/>
                <w:sz w:val="21"/>
                <w:szCs w:val="21"/>
                <w:highlight w:val="none"/>
                <w:shd w:val="clear" w:color="auto" w:fill="FFFFFF"/>
              </w:rPr>
              <w:t>校企双方</w:t>
            </w:r>
            <w:r>
              <w:rPr>
                <w:rFonts w:hint="eastAsia" w:ascii="仿宋" w:hAnsi="仿宋" w:eastAsia="仿宋" w:cs="仿宋"/>
                <w:color w:val="auto"/>
                <w:sz w:val="21"/>
                <w:szCs w:val="21"/>
                <w:highlight w:val="none"/>
                <w:shd w:val="clear" w:color="auto" w:fill="FFFFFF"/>
                <w:lang w:val="en-US" w:eastAsia="zh-CN"/>
              </w:rPr>
              <w:t>合作</w:t>
            </w:r>
            <w:r>
              <w:rPr>
                <w:rFonts w:ascii="仿宋" w:hAnsi="仿宋" w:eastAsia="仿宋" w:cs="仿宋"/>
                <w:color w:val="auto"/>
                <w:sz w:val="21"/>
                <w:szCs w:val="21"/>
                <w:highlight w:val="none"/>
                <w:shd w:val="clear" w:color="auto" w:fill="FFFFFF"/>
              </w:rPr>
              <w:t>开展不少于</w:t>
            </w:r>
            <w:r>
              <w:rPr>
                <w:rFonts w:hint="eastAsia" w:ascii="仿宋" w:hAnsi="仿宋" w:eastAsia="仿宋" w:cs="仿宋"/>
                <w:color w:val="auto"/>
                <w:sz w:val="21"/>
                <w:szCs w:val="21"/>
                <w:highlight w:val="none"/>
                <w:shd w:val="clear" w:color="auto" w:fill="FFFFFF"/>
              </w:rPr>
              <w:t>2</w:t>
            </w:r>
            <w:r>
              <w:rPr>
                <w:rFonts w:ascii="仿宋" w:hAnsi="仿宋" w:eastAsia="仿宋" w:cs="仿宋"/>
                <w:color w:val="auto"/>
                <w:sz w:val="21"/>
                <w:szCs w:val="21"/>
                <w:highlight w:val="none"/>
                <w:shd w:val="clear" w:color="auto" w:fill="FFFFFF"/>
              </w:rPr>
              <w:t>项实质性合作项目（含知识产权申报、专利转化、技术服务等类型</w:t>
            </w:r>
            <w:r>
              <w:rPr>
                <w:rFonts w:hint="eastAsia" w:ascii="仿宋" w:hAnsi="仿宋" w:eastAsia="仿宋" w:cs="仿宋"/>
                <w:color w:val="auto"/>
                <w:sz w:val="21"/>
                <w:szCs w:val="21"/>
                <w:highlight w:val="none"/>
                <w:shd w:val="clear" w:color="auto" w:fill="FFFFFF"/>
              </w:rPr>
              <w:t>）</w:t>
            </w:r>
          </w:p>
        </w:tc>
        <w:tc>
          <w:tcPr>
            <w:tcW w:w="4410"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shd w:val="clear" w:color="auto" w:fill="FFFFFF"/>
              </w:rPr>
              <w:t>年开展合作项目≥2项（含知识产权、专利、技术服务等）得</w:t>
            </w:r>
            <w:r>
              <w:rPr>
                <w:rFonts w:hint="eastAsia" w:ascii="仿宋" w:hAnsi="仿宋" w:eastAsia="仿宋" w:cs="仿宋"/>
                <w:color w:val="auto"/>
                <w:sz w:val="21"/>
                <w:szCs w:val="21"/>
                <w:highlight w:val="none"/>
                <w:shd w:val="clear" w:color="auto" w:fill="FFFFFF"/>
                <w:lang w:val="en-US" w:eastAsia="zh-CN"/>
              </w:rPr>
              <w:t>10</w:t>
            </w:r>
            <w:r>
              <w:rPr>
                <w:rFonts w:hint="eastAsia" w:ascii="仿宋" w:hAnsi="仿宋" w:eastAsia="仿宋" w:cs="仿宋"/>
                <w:color w:val="auto"/>
                <w:sz w:val="21"/>
                <w:szCs w:val="21"/>
                <w:highlight w:val="none"/>
                <w:shd w:val="clear" w:color="auto" w:fill="FFFFFF"/>
              </w:rPr>
              <w:t>分，</w:t>
            </w:r>
            <w:r>
              <w:rPr>
                <w:rFonts w:hint="eastAsia" w:ascii="仿宋" w:hAnsi="仿宋" w:eastAsia="仿宋" w:cs="仿宋"/>
                <w:color w:val="auto"/>
                <w:sz w:val="21"/>
                <w:szCs w:val="21"/>
                <w:highlight w:val="none"/>
                <w:shd w:val="clear" w:color="auto" w:fill="FFFFFF"/>
                <w:lang w:val="en-US" w:eastAsia="zh-CN"/>
              </w:rPr>
              <w:t>1项得5分，</w:t>
            </w:r>
            <w:r>
              <w:rPr>
                <w:rFonts w:hint="eastAsia" w:ascii="仿宋" w:hAnsi="仿宋" w:eastAsia="仿宋" w:cs="仿宋"/>
                <w:color w:val="auto"/>
                <w:sz w:val="21"/>
                <w:szCs w:val="21"/>
                <w:highlight w:val="none"/>
                <w:shd w:val="clear" w:color="auto" w:fill="FFFFFF"/>
              </w:rPr>
              <w:t>未开展不得分。</w:t>
            </w:r>
          </w:p>
        </w:tc>
        <w:tc>
          <w:tcPr>
            <w:tcW w:w="240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shd w:val="clear" w:color="auto" w:fill="FFFFFF"/>
              </w:rPr>
              <w:t>项目清单、照片、合作项目协议、专利证书、技术服务验收报告、知识产权登记证明等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71" w:type="dxa"/>
            <w:vMerge w:val="restart"/>
            <w:tcMar>
              <w:top w:w="60" w:type="dxa"/>
              <w:left w:w="120" w:type="dxa"/>
              <w:bottom w:w="30" w:type="dxa"/>
              <w:right w:w="120" w:type="dxa"/>
            </w:tcMar>
            <w:vAlign w:val="center"/>
          </w:tcPr>
          <w:p>
            <w:pPr>
              <w:pStyle w:val="21"/>
              <w:spacing w:before="0" w:after="0" w:line="400" w:lineRule="exact"/>
              <w:ind w:left="-105" w:leftChars="-50" w:right="-105" w:rightChars="-5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6.文化共融（5 分）</w:t>
            </w:r>
          </w:p>
        </w:tc>
        <w:tc>
          <w:tcPr>
            <w:tcW w:w="1754" w:type="dxa"/>
            <w:tcMar>
              <w:top w:w="60" w:type="dxa"/>
              <w:left w:w="120" w:type="dxa"/>
              <w:bottom w:w="30" w:type="dxa"/>
              <w:right w:w="120" w:type="dxa"/>
            </w:tcMar>
            <w:vAlign w:val="center"/>
          </w:tcPr>
          <w:p>
            <w:pPr>
              <w:pStyle w:val="21"/>
              <w:spacing w:before="0" w:after="0"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 文化融合活动频次（3分）</w:t>
            </w:r>
          </w:p>
        </w:tc>
        <w:tc>
          <w:tcPr>
            <w:tcW w:w="466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shd w:val="clear" w:color="auto" w:fill="FFFFFF"/>
              </w:rPr>
              <w:t>1. 各系每学年组织开展校企文化融合活动不少于 4 场，活动类型包括但不限于企业开放日、工匠进校园、师生企业实践分享会、行业发展讲座等；</w:t>
            </w:r>
          </w:p>
          <w:p>
            <w:pPr>
              <w:pStyle w:val="21"/>
              <w:spacing w:before="0" w:after="0" w:line="300" w:lineRule="exact"/>
              <w:rPr>
                <w:rFonts w:hint="eastAsia" w:ascii="仿宋" w:hAnsi="仿宋" w:eastAsia="仿宋" w:cs="仿宋"/>
                <w:color w:val="auto"/>
                <w:sz w:val="21"/>
                <w:szCs w:val="21"/>
                <w:highlight w:val="none"/>
                <w:shd w:val="clear" w:color="auto" w:fill="FFFFFF"/>
              </w:rPr>
            </w:pPr>
            <w:r>
              <w:rPr>
                <w:rFonts w:hint="eastAsia" w:ascii="仿宋" w:hAnsi="仿宋" w:eastAsia="仿宋" w:cs="仿宋"/>
                <w:color w:val="auto"/>
                <w:sz w:val="21"/>
                <w:szCs w:val="21"/>
                <w:highlight w:val="none"/>
                <w:shd w:val="clear" w:color="auto" w:fill="FFFFFF"/>
              </w:rPr>
              <w:t>2.</w:t>
            </w:r>
            <w:r>
              <w:rPr>
                <w:rFonts w:ascii="仿宋" w:hAnsi="仿宋" w:eastAsia="仿宋" w:cs="仿宋"/>
                <w:color w:val="auto"/>
                <w:sz w:val="21"/>
                <w:szCs w:val="21"/>
                <w:highlight w:val="none"/>
                <w:shd w:val="clear" w:color="auto" w:fill="FFFFFF"/>
              </w:rPr>
              <w:t>每场校企文化融合活动实际参与人数（含学生、教师、企业代表）平均不低于 50 人。</w:t>
            </w:r>
          </w:p>
        </w:tc>
        <w:tc>
          <w:tcPr>
            <w:tcW w:w="4410"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shd w:val="clear" w:color="auto" w:fill="FFFFFF"/>
              </w:rPr>
              <w:t>每年开展校企文化活动（如企业开放日、行业讲座）≥4场，平均每场人数不低于50人，每少1场扣0.5分</w:t>
            </w:r>
            <w:r>
              <w:rPr>
                <w:rFonts w:hint="eastAsia" w:ascii="仿宋" w:hAnsi="仿宋" w:eastAsia="仿宋" w:cs="仿宋"/>
                <w:color w:val="auto"/>
                <w:sz w:val="21"/>
                <w:szCs w:val="21"/>
                <w:highlight w:val="none"/>
                <w:shd w:val="clear" w:color="auto" w:fill="FFFFFF"/>
                <w:lang w:eastAsia="zh-CN"/>
              </w:rPr>
              <w:t>。</w:t>
            </w:r>
          </w:p>
        </w:tc>
        <w:tc>
          <w:tcPr>
            <w:tcW w:w="2405" w:type="dxa"/>
            <w:tcMar>
              <w:top w:w="60" w:type="dxa"/>
              <w:left w:w="120" w:type="dxa"/>
              <w:bottom w:w="30" w:type="dxa"/>
              <w:right w:w="120" w:type="dxa"/>
            </w:tcMar>
            <w:vAlign w:val="center"/>
          </w:tcPr>
          <w:p>
            <w:pPr>
              <w:pStyle w:val="21"/>
              <w:spacing w:before="0" w:after="0" w:line="30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shd w:val="clear" w:color="auto" w:fill="FFFFFF"/>
              </w:rPr>
              <w:t>活动方案、签到记录、新闻报道、照片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271" w:type="dxa"/>
            <w:vMerge w:val="continue"/>
            <w:tcMar>
              <w:top w:w="60" w:type="dxa"/>
              <w:left w:w="120" w:type="dxa"/>
              <w:bottom w:w="30" w:type="dxa"/>
              <w:right w:w="120" w:type="dxa"/>
            </w:tcMar>
            <w:vAlign w:val="center"/>
          </w:tcPr>
          <w:p>
            <w:pPr>
              <w:pStyle w:val="21"/>
              <w:jc w:val="center"/>
              <w:rPr>
                <w:rFonts w:hint="eastAsia" w:ascii="仿宋" w:hAnsi="仿宋" w:eastAsia="仿宋" w:cs="仿宋"/>
                <w:color w:val="auto"/>
                <w:sz w:val="24"/>
                <w:szCs w:val="24"/>
                <w:highlight w:val="none"/>
              </w:rPr>
            </w:pPr>
          </w:p>
        </w:tc>
        <w:tc>
          <w:tcPr>
            <w:tcW w:w="1754" w:type="dxa"/>
            <w:tcMar>
              <w:top w:w="60" w:type="dxa"/>
              <w:left w:w="120" w:type="dxa"/>
              <w:bottom w:w="30" w:type="dxa"/>
              <w:right w:w="120" w:type="dxa"/>
            </w:tcMar>
            <w:vAlign w:val="center"/>
          </w:tcPr>
          <w:p>
            <w:pPr>
              <w:pStyle w:val="21"/>
              <w:spacing w:before="0" w:after="0"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6.2区域文化传承项目（2分）</w:t>
            </w:r>
          </w:p>
        </w:tc>
        <w:tc>
          <w:tcPr>
            <w:tcW w:w="4665"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shd w:val="clear" w:color="auto" w:fill="FFFFFF"/>
              </w:rPr>
              <w:t>各系每学年联合合作企业开展不少于 1 项区域特色文化传承项目（如非物质文化遗产技艺传承、地方优势产业文化研究、区域文化推广等），且形成可展示的文化成果（含实物作品、线下展览、研究报告、宣传视频等）</w:t>
            </w:r>
          </w:p>
        </w:tc>
        <w:tc>
          <w:tcPr>
            <w:tcW w:w="4410" w:type="dxa"/>
            <w:tcMar>
              <w:top w:w="60" w:type="dxa"/>
              <w:left w:w="120" w:type="dxa"/>
              <w:bottom w:w="30" w:type="dxa"/>
              <w:right w:w="120" w:type="dxa"/>
            </w:tcMar>
            <w:vAlign w:val="center"/>
          </w:tcPr>
          <w:p>
            <w:pPr>
              <w:pStyle w:val="21"/>
              <w:spacing w:before="0"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每年开展</w:t>
            </w:r>
            <w:r>
              <w:rPr>
                <w:rFonts w:hint="eastAsia" w:ascii="仿宋" w:hAnsi="仿宋" w:eastAsia="仿宋" w:cs="仿宋"/>
                <w:color w:val="auto"/>
                <w:sz w:val="21"/>
                <w:szCs w:val="21"/>
                <w:highlight w:val="none"/>
                <w:lang w:bidi="ar"/>
              </w:rPr>
              <w:t>≥1项区域文化传承项目</w:t>
            </w:r>
            <w:r>
              <w:rPr>
                <w:rFonts w:hint="eastAsia" w:ascii="仿宋" w:hAnsi="仿宋" w:eastAsia="仿宋" w:cs="仿宋"/>
                <w:color w:val="auto"/>
                <w:sz w:val="21"/>
                <w:szCs w:val="21"/>
                <w:highlight w:val="none"/>
                <w:shd w:val="clear" w:color="auto" w:fill="FFFFFF"/>
              </w:rPr>
              <w:t>（如非遗教学、地方文化研究），</w:t>
            </w:r>
            <w:r>
              <w:rPr>
                <w:rFonts w:hint="eastAsia" w:ascii="仿宋" w:hAnsi="仿宋" w:eastAsia="仿宋" w:cs="仿宋"/>
                <w:color w:val="auto"/>
                <w:sz w:val="21"/>
                <w:szCs w:val="21"/>
                <w:highlight w:val="none"/>
                <w:lang w:bidi="ar"/>
              </w:rPr>
              <w:t>并形成成果</w:t>
            </w:r>
            <w:r>
              <w:rPr>
                <w:rFonts w:hint="eastAsia" w:ascii="仿宋" w:hAnsi="仿宋" w:eastAsia="仿宋" w:cs="仿宋"/>
                <w:color w:val="auto"/>
                <w:sz w:val="21"/>
                <w:szCs w:val="21"/>
                <w:highlight w:val="none"/>
                <w:lang w:val="en-US" w:eastAsia="zh-CN" w:bidi="ar"/>
              </w:rPr>
              <w:t>得</w:t>
            </w:r>
            <w:r>
              <w:rPr>
                <w:rFonts w:hint="eastAsia" w:ascii="仿宋" w:hAnsi="仿宋" w:eastAsia="仿宋" w:cs="仿宋"/>
                <w:color w:val="auto"/>
                <w:sz w:val="21"/>
                <w:szCs w:val="21"/>
                <w:highlight w:val="none"/>
                <w:lang w:bidi="ar"/>
              </w:rPr>
              <w:t>2分，开展无成果得1分</w:t>
            </w:r>
            <w:r>
              <w:rPr>
                <w:rFonts w:hint="eastAsia" w:ascii="仿宋" w:hAnsi="仿宋" w:eastAsia="仿宋" w:cs="仿宋"/>
                <w:color w:val="auto"/>
                <w:sz w:val="21"/>
                <w:szCs w:val="21"/>
                <w:highlight w:val="none"/>
                <w:lang w:eastAsia="zh-CN" w:bidi="ar"/>
              </w:rPr>
              <w:t>，</w:t>
            </w:r>
            <w:r>
              <w:rPr>
                <w:rFonts w:hint="eastAsia" w:ascii="仿宋" w:hAnsi="仿宋" w:eastAsia="仿宋" w:cs="仿宋"/>
                <w:color w:val="auto"/>
                <w:sz w:val="21"/>
                <w:szCs w:val="21"/>
                <w:highlight w:val="none"/>
                <w:lang w:bidi="ar"/>
              </w:rPr>
              <w:t>未开展不得分，</w:t>
            </w:r>
          </w:p>
        </w:tc>
        <w:tc>
          <w:tcPr>
            <w:tcW w:w="2405" w:type="dxa"/>
            <w:tcMar>
              <w:top w:w="60" w:type="dxa"/>
              <w:left w:w="120" w:type="dxa"/>
              <w:bottom w:w="30" w:type="dxa"/>
              <w:right w:w="120" w:type="dxa"/>
            </w:tcMar>
            <w:vAlign w:val="center"/>
          </w:tcPr>
          <w:p>
            <w:pPr>
              <w:pStyle w:val="21"/>
              <w:spacing w:before="0" w:after="0" w:line="30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项目结项书、文化成果展示</w:t>
            </w:r>
          </w:p>
        </w:tc>
      </w:tr>
      <w:bookmarkEnd w:id="0"/>
    </w:tbl>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特色与创新工作（附加分）</w:t>
      </w:r>
    </w:p>
    <w:tbl>
      <w:tblPr>
        <w:tblStyle w:val="14"/>
        <w:tblpPr w:leftFromText="180" w:rightFromText="180" w:vertAnchor="text" w:horzAnchor="page" w:tblpX="1243" w:tblpY="31"/>
        <w:tblW w:w="1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7205"/>
        <w:gridCol w:w="2670"/>
        <w:gridCol w:w="1425"/>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10" w:type="dxa"/>
          </w:tcPr>
          <w:p>
            <w:pPr>
              <w:spacing w:after="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w:t>
            </w:r>
          </w:p>
        </w:tc>
        <w:tc>
          <w:tcPr>
            <w:tcW w:w="7205" w:type="dxa"/>
          </w:tcPr>
          <w:p>
            <w:pPr>
              <w:spacing w:after="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量化标准</w:t>
            </w:r>
          </w:p>
        </w:tc>
        <w:tc>
          <w:tcPr>
            <w:tcW w:w="2670" w:type="dxa"/>
          </w:tcPr>
          <w:p>
            <w:pPr>
              <w:spacing w:after="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评分细则</w:t>
            </w:r>
          </w:p>
        </w:tc>
        <w:tc>
          <w:tcPr>
            <w:tcW w:w="1425" w:type="dxa"/>
          </w:tcPr>
          <w:p>
            <w:pPr>
              <w:spacing w:after="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分值</w:t>
            </w:r>
          </w:p>
        </w:tc>
        <w:tc>
          <w:tcPr>
            <w:tcW w:w="1830" w:type="dxa"/>
          </w:tcPr>
          <w:p>
            <w:pPr>
              <w:spacing w:after="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010" w:type="dxa"/>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 xml:space="preserve"> 省级以上重大成果</w:t>
            </w:r>
          </w:p>
        </w:tc>
        <w:tc>
          <w:tcPr>
            <w:tcW w:w="6922" w:type="dxa"/>
            <w:vAlign w:val="center"/>
          </w:tcPr>
          <w:p>
            <w:pPr>
              <w:jc w:val="left"/>
              <w:rPr>
                <w:rFonts w:hint="eastAsia" w:ascii="仿宋" w:hAnsi="仿宋" w:eastAsia="仿宋" w:cs="仿宋"/>
                <w:szCs w:val="21"/>
                <w:highlight w:val="none"/>
              </w:rPr>
            </w:pPr>
            <w:r>
              <w:rPr>
                <w:rFonts w:hint="eastAsia" w:ascii="仿宋" w:hAnsi="仿宋" w:eastAsia="仿宋" w:cs="仿宋"/>
                <w:szCs w:val="21"/>
                <w:highlight w:val="none"/>
              </w:rPr>
              <w:t>国家级重大产教融合成果：包括国家级示范性职业教育集团（联盟）、国家级职业教育在线精品课程、国家级现代产业学院试点项目、国家级产教融合实训基地、国家级职业教育虚拟仿真实训基地、国家级职业教育专业教学资源库；</w:t>
            </w:r>
          </w:p>
          <w:p>
            <w:pPr>
              <w:jc w:val="left"/>
              <w:rPr>
                <w:rFonts w:hint="eastAsia" w:ascii="仿宋" w:hAnsi="仿宋" w:eastAsia="仿宋" w:cs="仿宋"/>
                <w:szCs w:val="21"/>
                <w:highlight w:val="none"/>
              </w:rPr>
            </w:pPr>
            <w:r>
              <w:rPr>
                <w:rFonts w:ascii="仿宋" w:hAnsi="仿宋" w:eastAsia="仿宋" w:cs="仿宋"/>
                <w:szCs w:val="21"/>
                <w:highlight w:val="none"/>
              </w:rPr>
              <w:t>省级重大产教融合成果：包括省级示范性职业教育集团（联盟）、省级职业教育在线精品课程、省级现代产业学院试点项目、省级产教融合实训基地、省级职业教育虚拟仿真实训基地、省级职业教育专业教学资源库；</w:t>
            </w:r>
          </w:p>
          <w:p>
            <w:pPr>
              <w:jc w:val="left"/>
              <w:rPr>
                <w:rFonts w:hint="eastAsia" w:ascii="仿宋" w:hAnsi="仿宋" w:eastAsia="仿宋" w:cs="仿宋"/>
                <w:szCs w:val="21"/>
                <w:highlight w:val="none"/>
              </w:rPr>
            </w:pPr>
            <w:r>
              <w:rPr>
                <w:rFonts w:hint="eastAsia" w:ascii="仿宋" w:hAnsi="仿宋" w:eastAsia="仿宋" w:cs="仿宋"/>
                <w:szCs w:val="21"/>
                <w:highlight w:val="none"/>
              </w:rPr>
              <w:t>3.</w:t>
            </w:r>
            <w:r>
              <w:rPr>
                <w:rFonts w:ascii="仿宋" w:hAnsi="仿宋" w:eastAsia="仿宋" w:cs="仿宋"/>
                <w:szCs w:val="21"/>
                <w:highlight w:val="none"/>
              </w:rPr>
              <w:t>教育部产学合作协同育人项目：包括教育部公布的年度产学合作协同育人立项项目。</w:t>
            </w:r>
          </w:p>
        </w:tc>
        <w:tc>
          <w:tcPr>
            <w:tcW w:w="2670" w:type="dxa"/>
            <w:vAlign w:val="center"/>
          </w:tcPr>
          <w:p>
            <w:pPr>
              <w:jc w:val="left"/>
              <w:rPr>
                <w:rFonts w:hint="eastAsia" w:ascii="仿宋" w:hAnsi="仿宋" w:eastAsia="仿宋" w:cs="仿宋"/>
                <w:szCs w:val="21"/>
                <w:highlight w:val="none"/>
                <w:lang w:eastAsia="zh-CN"/>
              </w:rPr>
            </w:pPr>
            <w:r>
              <w:rPr>
                <w:rFonts w:hint="eastAsia" w:ascii="仿宋" w:hAnsi="仿宋" w:eastAsia="仿宋" w:cs="仿宋"/>
                <w:szCs w:val="21"/>
                <w:highlight w:val="none"/>
              </w:rPr>
              <w:t>国家级</w:t>
            </w:r>
            <w:r>
              <w:rPr>
                <w:rFonts w:hint="eastAsia" w:ascii="仿宋" w:hAnsi="仿宋" w:eastAsia="仿宋" w:cs="仿宋"/>
                <w:szCs w:val="21"/>
                <w:highlight w:val="none"/>
                <w:lang w:val="en-US" w:eastAsia="zh-CN"/>
              </w:rPr>
              <w:t>项目</w:t>
            </w:r>
            <w:r>
              <w:rPr>
                <w:rFonts w:hint="eastAsia" w:ascii="仿宋" w:hAnsi="仿宋" w:eastAsia="仿宋" w:cs="仿宋"/>
                <w:szCs w:val="21"/>
                <w:highlight w:val="none"/>
              </w:rPr>
              <w:t>20分/项；省级项目：10分/项；教育部产学合作协同育人项目：5分/项</w:t>
            </w:r>
            <w:r>
              <w:rPr>
                <w:rFonts w:hint="eastAsia" w:ascii="仿宋" w:hAnsi="仿宋" w:eastAsia="仿宋" w:cs="仿宋"/>
                <w:szCs w:val="21"/>
                <w:highlight w:val="none"/>
                <w:lang w:eastAsia="zh-CN"/>
              </w:rPr>
              <w:t>。</w:t>
            </w:r>
          </w:p>
        </w:tc>
        <w:tc>
          <w:tcPr>
            <w:tcW w:w="1425" w:type="dxa"/>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5-20分/项</w:t>
            </w:r>
          </w:p>
        </w:tc>
        <w:tc>
          <w:tcPr>
            <w:tcW w:w="1830" w:type="dxa"/>
            <w:vAlign w:val="center"/>
          </w:tcPr>
          <w:p>
            <w:pPr>
              <w:jc w:val="center"/>
              <w:rPr>
                <w:rFonts w:hint="eastAsia" w:ascii="仿宋" w:hAnsi="仿宋" w:eastAsia="仿宋" w:cs="仿宋"/>
                <w:szCs w:val="21"/>
                <w:highlight w:val="none"/>
              </w:rPr>
            </w:pPr>
            <w:r>
              <w:rPr>
                <w:rFonts w:hint="eastAsia" w:ascii="仿宋" w:hAnsi="仿宋" w:eastAsia="仿宋" w:cs="仿宋"/>
                <w:szCs w:val="21"/>
                <w:highlight w:val="none"/>
              </w:rPr>
              <w:t>认定文件</w:t>
            </w:r>
          </w:p>
        </w:tc>
      </w:tr>
    </w:tbl>
    <w:p>
      <w:pPr>
        <w:ind w:firstLine="422" w:firstLineChars="200"/>
        <w:jc w:val="left"/>
        <w:rPr>
          <w:rFonts w:hint="eastAsia" w:ascii="仿宋" w:hAnsi="仿宋" w:eastAsia="仿宋" w:cs="仿宋"/>
          <w:szCs w:val="21"/>
        </w:rPr>
      </w:pPr>
      <w:r>
        <w:rPr>
          <w:rFonts w:hint="eastAsia" w:ascii="仿宋" w:hAnsi="仿宋" w:eastAsia="仿宋" w:cs="仿宋"/>
          <w:b/>
          <w:bCs/>
          <w:szCs w:val="21"/>
        </w:rPr>
        <w:t>评分规则</w:t>
      </w:r>
      <w:r>
        <w:rPr>
          <w:rFonts w:hint="eastAsia" w:ascii="仿宋" w:hAnsi="仿宋" w:eastAsia="仿宋" w:cs="仿宋"/>
          <w:szCs w:val="21"/>
        </w:rPr>
        <w:t>：总分由指标评分加特色分构成，上不封顶。各系年度产教融合校企合作考核的得分，按10%的权重进行折算（保留两位小数），作为该项指标的最终分值。</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134" w:bottom="1474" w:left="680"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t>附件3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35D"/>
    <w:rsid w:val="00021693"/>
    <w:rsid w:val="00053617"/>
    <w:rsid w:val="00145593"/>
    <w:rsid w:val="00154114"/>
    <w:rsid w:val="00157406"/>
    <w:rsid w:val="00172DDE"/>
    <w:rsid w:val="001C6143"/>
    <w:rsid w:val="001D0A0E"/>
    <w:rsid w:val="0020535D"/>
    <w:rsid w:val="00212253"/>
    <w:rsid w:val="002354C3"/>
    <w:rsid w:val="00267A0D"/>
    <w:rsid w:val="00293248"/>
    <w:rsid w:val="002A3F57"/>
    <w:rsid w:val="002C76E1"/>
    <w:rsid w:val="00397595"/>
    <w:rsid w:val="004E71F8"/>
    <w:rsid w:val="004E7D05"/>
    <w:rsid w:val="0055602F"/>
    <w:rsid w:val="007A6457"/>
    <w:rsid w:val="00861406"/>
    <w:rsid w:val="00867811"/>
    <w:rsid w:val="0088582E"/>
    <w:rsid w:val="00890FDC"/>
    <w:rsid w:val="008B13C2"/>
    <w:rsid w:val="008B7211"/>
    <w:rsid w:val="008F4997"/>
    <w:rsid w:val="00900797"/>
    <w:rsid w:val="00920063"/>
    <w:rsid w:val="00A25BD4"/>
    <w:rsid w:val="00A427F6"/>
    <w:rsid w:val="00A72D49"/>
    <w:rsid w:val="00A747E2"/>
    <w:rsid w:val="00AC425C"/>
    <w:rsid w:val="00B02D01"/>
    <w:rsid w:val="00C15329"/>
    <w:rsid w:val="00C56EBD"/>
    <w:rsid w:val="00CE3138"/>
    <w:rsid w:val="00E401D9"/>
    <w:rsid w:val="00E6457D"/>
    <w:rsid w:val="00E72337"/>
    <w:rsid w:val="00EC1C23"/>
    <w:rsid w:val="00F56648"/>
    <w:rsid w:val="00F67AF8"/>
    <w:rsid w:val="00FB6085"/>
    <w:rsid w:val="010A11AF"/>
    <w:rsid w:val="013F0FAF"/>
    <w:rsid w:val="022735D0"/>
    <w:rsid w:val="03165455"/>
    <w:rsid w:val="034A1006"/>
    <w:rsid w:val="04450F62"/>
    <w:rsid w:val="07890F47"/>
    <w:rsid w:val="079267CC"/>
    <w:rsid w:val="084B4310"/>
    <w:rsid w:val="08B427C1"/>
    <w:rsid w:val="09C33F12"/>
    <w:rsid w:val="0C6E320A"/>
    <w:rsid w:val="0D8A0A2B"/>
    <w:rsid w:val="106F54B5"/>
    <w:rsid w:val="110A09A7"/>
    <w:rsid w:val="11257F31"/>
    <w:rsid w:val="11B62F2C"/>
    <w:rsid w:val="12206897"/>
    <w:rsid w:val="14FE0CC1"/>
    <w:rsid w:val="151D347D"/>
    <w:rsid w:val="1591446F"/>
    <w:rsid w:val="17827D45"/>
    <w:rsid w:val="17B5093B"/>
    <w:rsid w:val="18325B4B"/>
    <w:rsid w:val="18372BB1"/>
    <w:rsid w:val="18A17522"/>
    <w:rsid w:val="19017C3E"/>
    <w:rsid w:val="1DAD6DAC"/>
    <w:rsid w:val="1DE73C90"/>
    <w:rsid w:val="1E2B6E82"/>
    <w:rsid w:val="1EC96430"/>
    <w:rsid w:val="202D0E6C"/>
    <w:rsid w:val="22E125FD"/>
    <w:rsid w:val="235B2623"/>
    <w:rsid w:val="23F5576D"/>
    <w:rsid w:val="295714D8"/>
    <w:rsid w:val="29661B74"/>
    <w:rsid w:val="29E66860"/>
    <w:rsid w:val="29FD085C"/>
    <w:rsid w:val="30A775A9"/>
    <w:rsid w:val="343016C6"/>
    <w:rsid w:val="37332D8A"/>
    <w:rsid w:val="37687FD0"/>
    <w:rsid w:val="37F56FBF"/>
    <w:rsid w:val="38534DEF"/>
    <w:rsid w:val="3C225398"/>
    <w:rsid w:val="3DF91886"/>
    <w:rsid w:val="3E6E4362"/>
    <w:rsid w:val="41751EBB"/>
    <w:rsid w:val="418355B8"/>
    <w:rsid w:val="44F2159B"/>
    <w:rsid w:val="45A40FF0"/>
    <w:rsid w:val="46BC06A4"/>
    <w:rsid w:val="486F184A"/>
    <w:rsid w:val="48761584"/>
    <w:rsid w:val="497C391A"/>
    <w:rsid w:val="4C3538BC"/>
    <w:rsid w:val="4C584E9F"/>
    <w:rsid w:val="4EBA31B6"/>
    <w:rsid w:val="4EDD2F17"/>
    <w:rsid w:val="516307F1"/>
    <w:rsid w:val="519F1952"/>
    <w:rsid w:val="51BC350A"/>
    <w:rsid w:val="51FC6EC0"/>
    <w:rsid w:val="551A17E2"/>
    <w:rsid w:val="552C5A6D"/>
    <w:rsid w:val="567538F1"/>
    <w:rsid w:val="5878752B"/>
    <w:rsid w:val="59F820CE"/>
    <w:rsid w:val="5A5624A5"/>
    <w:rsid w:val="5B997A84"/>
    <w:rsid w:val="5B9D03DC"/>
    <w:rsid w:val="61531CB2"/>
    <w:rsid w:val="62015A9A"/>
    <w:rsid w:val="63F11A75"/>
    <w:rsid w:val="641803DA"/>
    <w:rsid w:val="6869642B"/>
    <w:rsid w:val="69FE7FD0"/>
    <w:rsid w:val="6A41595F"/>
    <w:rsid w:val="6A753E1F"/>
    <w:rsid w:val="6C3F432F"/>
    <w:rsid w:val="6D790304"/>
    <w:rsid w:val="70AB11B3"/>
    <w:rsid w:val="72162A3D"/>
    <w:rsid w:val="734706F9"/>
    <w:rsid w:val="73E06FEF"/>
    <w:rsid w:val="7464065F"/>
    <w:rsid w:val="747541DA"/>
    <w:rsid w:val="747F051F"/>
    <w:rsid w:val="7958705D"/>
    <w:rsid w:val="79F77838"/>
    <w:rsid w:val="7B336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5"/>
    <w:qFormat/>
    <w:uiPriority w:val="0"/>
    <w:pPr>
      <w:tabs>
        <w:tab w:val="center" w:pos="4153"/>
        <w:tab w:val="right" w:pos="8306"/>
      </w:tabs>
      <w:snapToGrid w:val="0"/>
      <w:spacing w:line="240" w:lineRule="auto"/>
      <w:jc w:val="left"/>
    </w:pPr>
    <w:rPr>
      <w:sz w:val="18"/>
      <w:szCs w:val="18"/>
    </w:rPr>
  </w:style>
  <w:style w:type="paragraph" w:styleId="9">
    <w:name w:val="header"/>
    <w:basedOn w:val="1"/>
    <w:link w:val="24"/>
    <w:qFormat/>
    <w:uiPriority w:val="0"/>
    <w:pPr>
      <w:tabs>
        <w:tab w:val="center" w:pos="4153"/>
        <w:tab w:val="right" w:pos="8306"/>
      </w:tabs>
      <w:snapToGrid w:val="0"/>
      <w:spacing w:line="240" w:lineRule="auto"/>
      <w:jc w:val="center"/>
    </w:pPr>
    <w:rPr>
      <w:sz w:val="18"/>
      <w:szCs w:val="18"/>
    </w:rPr>
  </w:style>
  <w:style w:type="paragraph" w:styleId="10">
    <w:name w:val="footnote text"/>
    <w:link w:val="20"/>
    <w:semiHidden/>
    <w:unhideWhenUsed/>
    <w:qFormat/>
    <w:uiPriority w:val="99"/>
    <w:pPr>
      <w:spacing w:after="0" w:line="240" w:lineRule="auto"/>
    </w:pPr>
    <w:rPr>
      <w:rFonts w:ascii="Times New Roman" w:hAnsi="Times New Roman" w:eastAsia="宋体" w:cs="Times New Roman"/>
      <w:lang w:val="en-US" w:eastAsia="zh-CN" w:bidi="ar-SA"/>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paragraph" w:styleId="12">
    <w:name w:val="Title"/>
    <w:qFormat/>
    <w:uiPriority w:val="0"/>
    <w:pPr>
      <w:spacing w:before="480" w:after="480" w:line="288" w:lineRule="auto"/>
    </w:pPr>
    <w:rPr>
      <w:rFonts w:ascii="Arial" w:hAnsi="Arial" w:eastAsia="等线" w:cs="Arial"/>
      <w:b/>
      <w:bCs/>
      <w:sz w:val="52"/>
      <w:szCs w:val="52"/>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pPr>
      <w:spacing w:after="160" w:line="278" w:lineRule="auto"/>
    </w:pPr>
    <w:rPr>
      <w:rFonts w:ascii="Times New Roman" w:hAnsi="Times New Roman" w:eastAsia="宋体" w:cs="Times New Roman"/>
      <w:sz w:val="21"/>
      <w:szCs w:val="22"/>
      <w:lang w:val="en-US" w:eastAsia="zh-CN" w:bidi="ar-SA"/>
    </w:rPr>
  </w:style>
  <w:style w:type="character" w:customStyle="1" w:styleId="20">
    <w:name w:val="脚注文本 字符"/>
    <w:link w:val="10"/>
    <w:semiHidden/>
    <w:unhideWhenUsed/>
    <w:qFormat/>
    <w:uiPriority w:val="99"/>
    <w:rPr>
      <w:sz w:val="20"/>
      <w:szCs w:val="20"/>
    </w:rPr>
  </w:style>
  <w:style w:type="paragraph" w:customStyle="1" w:styleId="21">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2">
    <w:name w:val="_Style 14"/>
    <w:qFormat/>
    <w:uiPriority w:val="0"/>
    <w:pPr>
      <w:spacing w:before="120" w:after="120" w:line="288" w:lineRule="auto"/>
    </w:pPr>
    <w:rPr>
      <w:rFonts w:ascii="Arial" w:hAnsi="Arial" w:eastAsia="等线" w:cs="Arial"/>
      <w:color w:val="8F959E"/>
      <w:sz w:val="22"/>
      <w:szCs w:val="22"/>
      <w:lang w:val="en-US" w:eastAsia="zh-CN" w:bidi="ar-SA"/>
    </w:rPr>
  </w:style>
  <w:style w:type="paragraph" w:customStyle="1" w:styleId="23">
    <w:name w:val="2"/>
    <w:qFormat/>
    <w:uiPriority w:val="0"/>
    <w:pPr>
      <w:spacing w:before="120" w:after="120" w:line="288" w:lineRule="auto"/>
    </w:pPr>
    <w:rPr>
      <w:rFonts w:ascii="Arial" w:hAnsi="Arial" w:eastAsia="等线" w:cs="Arial"/>
      <w:sz w:val="22"/>
      <w:szCs w:val="22"/>
      <w:lang w:val="en-US" w:eastAsia="zh-CN" w:bidi="ar-SA"/>
    </w:rPr>
  </w:style>
  <w:style w:type="character" w:customStyle="1" w:styleId="24">
    <w:name w:val="页眉 字符"/>
    <w:basedOn w:val="15"/>
    <w:link w:val="9"/>
    <w:qFormat/>
    <w:uiPriority w:val="0"/>
    <w:rPr>
      <w:sz w:val="18"/>
      <w:szCs w:val="18"/>
    </w:rPr>
  </w:style>
  <w:style w:type="character" w:customStyle="1" w:styleId="25">
    <w:name w:val="页脚 字符"/>
    <w:basedOn w:val="15"/>
    <w:link w:val="8"/>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3572</Words>
  <Characters>3688</Characters>
  <Lines>171</Lines>
  <Paragraphs>126</Paragraphs>
  <TotalTime>63</TotalTime>
  <ScaleCrop>false</ScaleCrop>
  <LinksUpToDate>false</LinksUpToDate>
  <CharactersWithSpaces>3750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2025-10-21T01:26:00Z</dcterms:created>
  <dc:creator>Un-named</dc:creator>
  <cp:lastModifiedBy>晴天-君</cp:lastModifiedBy>
  <cp:lastPrinted>2025-10-22T00:23:00Z</cp:lastPrinted>
  <dcterms:modified xsi:type="dcterms:W3CDTF">2025-12-23T08:22:13Z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TemplateDocerSaveRecord">
    <vt:lpwstr>eyJoZGlkIjoiZWVlODYxN2ZhMjY3NWZiNTU2NDkyMDU0ODVjNzk5NjAiLCJ1c2VySWQiOiIzNzgwMTU3MDIifQ==</vt:lpwstr>
  </property>
  <property fmtid="{D5CDD505-2E9C-101B-9397-08002B2CF9AE}" pid="4" name="ICV">
    <vt:lpwstr>6814FE42AD1647569ED047BD46CEC372_12</vt:lpwstr>
  </property>
</Properties>
</file>