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D511">
      <w:pPr>
        <w:pStyle w:val="7"/>
        <w:shd w:val="clear" w:color="auto" w:fill="auto"/>
        <w:jc w:val="both"/>
        <w:rPr>
          <w:rFonts w:hint="eastAsia" w:ascii="黑体" w:hAnsi="黑体" w:eastAsia="黑体" w:cs="黑体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highlight w:val="none"/>
          <w:lang w:val="en-US" w:eastAsia="zh-CN"/>
        </w:rPr>
        <w:t>附件14</w:t>
      </w:r>
      <w:bookmarkStart w:id="0" w:name="_GoBack"/>
      <w:bookmarkEnd w:id="0"/>
    </w:p>
    <w:tbl>
      <w:tblPr>
        <w:tblStyle w:val="4"/>
        <w:tblW w:w="15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199"/>
        <w:gridCol w:w="2550"/>
        <w:gridCol w:w="2070"/>
        <w:gridCol w:w="2295"/>
        <w:gridCol w:w="2235"/>
        <w:gridCol w:w="2468"/>
      </w:tblGrid>
      <w:tr w14:paraId="7768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3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自行采购有关审批汇总</w:t>
            </w:r>
          </w:p>
        </w:tc>
      </w:tr>
      <w:tr w14:paraId="264E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8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4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立项及采购方式审批</w:t>
            </w:r>
          </w:p>
        </w:tc>
        <w:tc>
          <w:tcPr>
            <w:tcW w:w="4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采购结果审批</w:t>
            </w:r>
          </w:p>
        </w:tc>
        <w:tc>
          <w:tcPr>
            <w:tcW w:w="4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报销审批</w:t>
            </w:r>
          </w:p>
        </w:tc>
      </w:tr>
      <w:tr w14:paraId="29C1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0B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审批材料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审批权限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审批材料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审批权限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审批材料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审批权限</w:t>
            </w:r>
          </w:p>
        </w:tc>
      </w:tr>
      <w:tr w14:paraId="6BDE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1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1.1000元以下货物类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2.3000元以下服务和工程类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1.《立项审批表》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2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1.申购部门负责人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2.归口/职能部门负责人（如需）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3.后勤处审核</w:t>
            </w:r>
          </w:p>
          <w:p w14:paraId="0F9F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4.财务处审核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5.职能部门分管院领导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无需，立项审批后直接采购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9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1.《立项审批表》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2.发票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3.出入库凭证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1.申购部门负责人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2.归口/职能部门负责人（如需）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3.职能部门分管院领导</w:t>
            </w:r>
          </w:p>
        </w:tc>
      </w:tr>
      <w:tr w14:paraId="03B2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5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1.1000元-3万元货物类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2.3000元-5万元服务和工程类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7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1.《立项审批表》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1.申购部门负责人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2.归口/职能部门负责人（如需）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3.后勤处审核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4.财务处审核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5.职能部门分管院领导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6.院长审核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4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1.审批完的《立项审批表》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2.各类报价表及《询价记录表》或定点/协议采购合同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3.采购结果审批报告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1.申购部门负责人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2.归口/职能部门负责人（如需）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3.财务处审核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4.职能部门分管院领导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5.院长审核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1.审批完的《立项审批表》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2.各类报价表及《询价记录表》或定点/协议采购合同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3.采购结果审批报告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4.发票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5.出入库凭证或验收单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B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1.申购部门负责人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2.归口/职能部门负责人（如需）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3.财务处审核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4.职能部门分管院领导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5.院长审核</w:t>
            </w:r>
          </w:p>
        </w:tc>
      </w:tr>
      <w:tr w14:paraId="6B8E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3A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5万元-10万元服务和工程类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1.《院务会议题表》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2.采购招标建议方案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F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按照院务会审批流程执行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4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《院务会议题表》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（招标结果上会审议）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按照院务会审批流程执行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2.发票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3.出入库凭证或验收单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1.申购部门负责人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2.归口/职能部门负责人（如需）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3.财务处审核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4.职能部门分管院领导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5.院长审核</w:t>
            </w:r>
          </w:p>
        </w:tc>
      </w:tr>
    </w:tbl>
    <w:p w14:paraId="30AE895A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B5D09"/>
    <w:rsid w:val="208B5D09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Fließtext"/>
    <w:basedOn w:val="1"/>
    <w:qFormat/>
    <w:uiPriority w:val="0"/>
    <w:pPr>
      <w:suppressAutoHyphens/>
      <w:overflowPunct w:val="0"/>
      <w:autoSpaceDE w:val="0"/>
      <w:autoSpaceDN w:val="0"/>
    </w:pPr>
    <w:rPr>
      <w:rFonts w:ascii="Calibri" w:hAnsi="Calibri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2025-04-14T08:28:00Z</dcterms:created>
  <dc:creator>WPS_1664162863</dc:creator>
  <cp:lastModifiedBy>WPS_1664162863</cp:lastModifiedBy>
  <dcterms:modified xsi:type="dcterms:W3CDTF">2025-04-14T08:28:22Z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42296CF9D8754ABC8EA7F36ADCE98252_11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