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8F612">
      <w:pPr>
        <w:shd w:val="clear" w:color="auto" w:fill="auto"/>
        <w:jc w:val="left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bidi="ar"/>
        </w:rPr>
        <w:t xml:space="preserve">                </w:t>
      </w:r>
      <w:bookmarkStart w:id="0" w:name="_GoBack"/>
      <w:bookmarkEnd w:id="0"/>
    </w:p>
    <w:p w14:paraId="06795338">
      <w:pPr>
        <w:shd w:val="clear" w:color="auto" w:fill="auto"/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</w:rPr>
        <w:t>福州英华职业学院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"/>
          <w:b/>
          <w:bCs/>
          <w:kern w:val="0"/>
          <w:sz w:val="36"/>
          <w:szCs w:val="36"/>
          <w:highlight w:val="none"/>
        </w:rPr>
        <w:t>采购项目报价表</w:t>
      </w:r>
    </w:p>
    <w:p w14:paraId="044BD665">
      <w:pPr>
        <w:pStyle w:val="2"/>
        <w:shd w:val="clear" w:color="auto" w:fill="auto"/>
        <w:rPr>
          <w:rFonts w:hint="eastAsia"/>
          <w:highlight w:val="none"/>
        </w:rPr>
      </w:pPr>
    </w:p>
    <w:p w14:paraId="198C546C">
      <w:pPr>
        <w:pStyle w:val="2"/>
        <w:shd w:val="clear" w:color="auto" w:fill="auto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表一：由询价部门填写</w:t>
      </w:r>
    </w:p>
    <w:tbl>
      <w:tblPr>
        <w:tblStyle w:val="4"/>
        <w:tblW w:w="15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775"/>
        <w:gridCol w:w="1885"/>
        <w:gridCol w:w="1530"/>
        <w:gridCol w:w="1849"/>
        <w:gridCol w:w="1660"/>
        <w:gridCol w:w="5214"/>
      </w:tblGrid>
      <w:tr w14:paraId="2124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002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061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货物名称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9D79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技术参数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2624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数量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6E69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单价限价（元）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59D8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小计（元）</w:t>
            </w: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49FD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服务要求</w:t>
            </w:r>
          </w:p>
        </w:tc>
      </w:tr>
      <w:tr w14:paraId="0DD1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5AB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7B7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3B7C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5EA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499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9851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E305">
            <w:pPr>
              <w:shd w:val="clear" w:color="auto" w:fill="auto"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1.供货时间：        。</w:t>
            </w:r>
          </w:p>
          <w:p w14:paraId="4D697632">
            <w:pPr>
              <w:shd w:val="clear" w:color="auto" w:fill="auto"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2.成交人在签订合同前向学院银行账户缴纳合同总金额10%的履约保证金，该履约保证金于服务验收合格后自动转为质量保证金，质量保证金将在保修期     年后无息退还。</w:t>
            </w:r>
          </w:p>
          <w:p w14:paraId="64C15B2A">
            <w:pPr>
              <w:shd w:val="clear" w:color="auto" w:fill="auto"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3.付款方式：所有货物安装验收合格后，成交人向学院提供全额正规含税发票，学院30个工作日内通过银行转账方式付清全款。</w:t>
            </w:r>
          </w:p>
          <w:p w14:paraId="48358254">
            <w:pPr>
              <w:shd w:val="clear" w:color="auto" w:fill="auto"/>
              <w:spacing w:line="200" w:lineRule="exact"/>
              <w:rPr>
                <w:rFonts w:hint="eastAsia" w:ascii="宋体" w:hAnsi="宋体"/>
                <w:sz w:val="15"/>
                <w:szCs w:val="15"/>
                <w:highlight w:val="none"/>
              </w:rPr>
            </w:pPr>
          </w:p>
        </w:tc>
      </w:tr>
      <w:tr w14:paraId="4492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C358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E411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6CF2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2806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68F9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8657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A8BA">
            <w:pPr>
              <w:widowControl/>
              <w:shd w:val="clear" w:color="auto" w:fill="auto"/>
              <w:jc w:val="lef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</w:tr>
      <w:tr w14:paraId="6517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8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441B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总价最高限价（元）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A2E3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5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921F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6350EE08">
      <w:pPr>
        <w:shd w:val="clear" w:color="auto" w:fill="auto"/>
        <w:jc w:val="left"/>
        <w:rPr>
          <w:rFonts w:hint="eastAsia" w:ascii="宋体" w:hAnsi="宋体"/>
          <w:b/>
          <w:bCs/>
          <w:sz w:val="24"/>
          <w:highlight w:val="none"/>
        </w:rPr>
      </w:pPr>
    </w:p>
    <w:p w14:paraId="513914CB">
      <w:pPr>
        <w:shd w:val="clear" w:color="auto" w:fill="auto"/>
        <w:jc w:val="left"/>
        <w:rPr>
          <w:rFonts w:hint="eastAsia"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表二：由报价供应商填写</w:t>
      </w:r>
    </w:p>
    <w:tbl>
      <w:tblPr>
        <w:tblStyle w:val="4"/>
        <w:tblW w:w="14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927"/>
        <w:gridCol w:w="1504"/>
        <w:gridCol w:w="1069"/>
        <w:gridCol w:w="1825"/>
        <w:gridCol w:w="1962"/>
        <w:gridCol w:w="3562"/>
      </w:tblGrid>
      <w:tr w14:paraId="01E83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06B5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93A5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货物名称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E8EE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品牌、</w:t>
            </w:r>
            <w:r>
              <w:rPr>
                <w:rFonts w:hint="eastAsia"/>
                <w:sz w:val="24"/>
                <w:highlight w:val="none"/>
              </w:rPr>
              <w:t>型号（选填）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F8DF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数量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3126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单价</w:t>
            </w:r>
          </w:p>
          <w:p w14:paraId="27552DBE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（元）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2D00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小计（元）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C600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备注</w:t>
            </w:r>
          </w:p>
        </w:tc>
      </w:tr>
      <w:tr w14:paraId="6777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90FB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 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FB01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ED02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4A31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4B6C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C91B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2B27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</w:tc>
      </w:tr>
      <w:tr w14:paraId="7A3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98C1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293F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62B4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CC4A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2A1E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A894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CB37">
            <w:pPr>
              <w:shd w:val="clear" w:color="auto" w:fill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49D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CC4B">
            <w:pPr>
              <w:shd w:val="clear" w:color="auto" w:fill="auto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合计总价（元）：</w:t>
            </w:r>
          </w:p>
        </w:tc>
      </w:tr>
      <w:tr w14:paraId="4392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9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A3D0">
            <w:pPr>
              <w:shd w:val="clear" w:color="auto" w:fill="auto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我司承诺：按贵院的技术参数、服务要求、数量和供货时间等要求进行供货。              公司名称（盖章）：</w:t>
            </w:r>
          </w:p>
        </w:tc>
      </w:tr>
    </w:tbl>
    <w:p w14:paraId="25DF24EF">
      <w:pPr>
        <w:pStyle w:val="2"/>
        <w:shd w:val="clear" w:color="auto" w:fil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sz w:val="24"/>
          <w:highlight w:val="none"/>
        </w:rPr>
        <w:t xml:space="preserve">  联系人：                             联系电话：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highlight w:val="none"/>
        </w:rPr>
        <w:t>日期：</w:t>
      </w:r>
    </w:p>
    <w:p w14:paraId="6C53B66C">
      <w:pPr>
        <w:pStyle w:val="2"/>
        <w:shd w:val="clear" w:color="auto" w:fill="auto"/>
        <w:rPr>
          <w:rFonts w:hint="eastAsia" w:ascii="宋体" w:hAnsi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sz w:val="24"/>
          <w:highlight w:val="none"/>
        </w:rPr>
        <w:t>说明</w:t>
      </w:r>
      <w:r>
        <w:rPr>
          <w:rFonts w:hint="eastAsia" w:ascii="宋体" w:hAnsi="宋体"/>
          <w:b/>
          <w:bCs/>
          <w:sz w:val="24"/>
          <w:highlight w:val="none"/>
          <w:lang w:eastAsia="zh-CN"/>
        </w:rPr>
        <w:t>：</w:t>
      </w:r>
    </w:p>
    <w:p w14:paraId="55257801">
      <w:pPr>
        <w:shd w:val="clear" w:color="auto" w:fill="auto"/>
        <w:spacing w:line="34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1.申购部门将本表发送给</w:t>
      </w:r>
      <w:r>
        <w:rPr>
          <w:rFonts w:hint="eastAsia" w:ascii="宋体" w:hAnsi="宋体"/>
          <w:b/>
          <w:bCs/>
          <w:sz w:val="24"/>
          <w:highlight w:val="none"/>
        </w:rPr>
        <w:t>不少于三家</w:t>
      </w:r>
      <w:r>
        <w:rPr>
          <w:rFonts w:hint="eastAsia" w:ascii="宋体" w:hAnsi="宋体"/>
          <w:sz w:val="24"/>
          <w:highlight w:val="none"/>
        </w:rPr>
        <w:t>符合资格条件的供应商。</w:t>
      </w:r>
    </w:p>
    <w:p w14:paraId="38FF833F">
      <w:pPr>
        <w:shd w:val="clear" w:color="auto" w:fill="auto"/>
        <w:spacing w:line="34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2.参与报价的供应商一次报出不得更改的价格，</w:t>
      </w:r>
      <w:r>
        <w:rPr>
          <w:rFonts w:hint="eastAsia" w:ascii="宋体" w:hAnsi="宋体"/>
          <w:b/>
          <w:bCs/>
          <w:sz w:val="24"/>
          <w:highlight w:val="none"/>
        </w:rPr>
        <w:t>且报价不得高于最高限价。</w:t>
      </w:r>
    </w:p>
    <w:p w14:paraId="0039D957">
      <w:pPr>
        <w:shd w:val="clear" w:color="auto" w:fill="auto"/>
        <w:spacing w:line="34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3.报价供应商提交的材料：本表</w:t>
      </w:r>
      <w:r>
        <w:rPr>
          <w:rFonts w:hint="eastAsia" w:ascii="宋体" w:hAnsi="宋体"/>
          <w:b/>
          <w:bCs/>
          <w:sz w:val="24"/>
          <w:highlight w:val="none"/>
        </w:rPr>
        <w:t>一式两份</w:t>
      </w:r>
      <w:r>
        <w:rPr>
          <w:rFonts w:hint="eastAsia" w:ascii="宋体" w:hAnsi="宋体"/>
          <w:sz w:val="24"/>
          <w:highlight w:val="none"/>
        </w:rPr>
        <w:t>，企业法人营业执照副本复印件加盖公章</w:t>
      </w:r>
      <w:r>
        <w:rPr>
          <w:rFonts w:hint="eastAsia" w:ascii="宋体" w:hAnsi="宋体"/>
          <w:b/>
          <w:bCs/>
          <w:sz w:val="24"/>
          <w:highlight w:val="none"/>
        </w:rPr>
        <w:t>一式两份</w:t>
      </w:r>
      <w:r>
        <w:rPr>
          <w:rFonts w:hint="eastAsia" w:ascii="宋体" w:hAnsi="宋体"/>
          <w:sz w:val="24"/>
          <w:highlight w:val="none"/>
        </w:rPr>
        <w:t>。</w:t>
      </w:r>
    </w:p>
    <w:p w14:paraId="3E809ABD">
      <w:pPr>
        <w:shd w:val="clear" w:color="auto" w:fill="auto"/>
        <w:spacing w:line="34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4.非现场报价的项目，要求报价供应商将报价材料</w:t>
      </w:r>
      <w:r>
        <w:rPr>
          <w:rFonts w:hint="eastAsia" w:ascii="宋体" w:hAnsi="宋体"/>
          <w:b/>
          <w:bCs/>
          <w:sz w:val="24"/>
          <w:highlight w:val="none"/>
        </w:rPr>
        <w:t>密封邮寄至申购部门</w:t>
      </w:r>
      <w:r>
        <w:rPr>
          <w:rFonts w:hint="eastAsia" w:ascii="宋体" w:hAnsi="宋体"/>
          <w:sz w:val="24"/>
          <w:highlight w:val="none"/>
        </w:rPr>
        <w:t>。</w:t>
      </w:r>
    </w:p>
    <w:p w14:paraId="0FE01247">
      <w:pPr>
        <w:pStyle w:val="2"/>
        <w:shd w:val="clear" w:color="auto" w:fill="auto"/>
      </w:pPr>
      <w:r>
        <w:rPr>
          <w:rFonts w:hint="eastAsia" w:ascii="宋体" w:hAnsi="宋体"/>
          <w:sz w:val="24"/>
          <w:highlight w:val="none"/>
        </w:rPr>
        <w:t>5.询价小组根据符合采购需求、质量和服务相等且报价最低的原则，确定成交供应商（最低报价相同的，由询价小组随机抽取成交供应商），申购部门应将结果通知所有参与报价的未成交供应商</w:t>
      </w:r>
      <w:r>
        <w:rPr>
          <w:rFonts w:hint="eastAsia" w:ascii="宋体" w:hAnsi="宋体"/>
          <w:sz w:val="24"/>
          <w:highlight w:val="none"/>
          <w:lang w:val="en-US" w:eastAsia="zh-CN"/>
        </w:rPr>
        <w:t>。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A76C3"/>
    <w:rsid w:val="357A76C3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</w:pPr>
    <w:rPr>
      <w:rFonts w:ascii="Calibri" w:hAnsi="Calibri"/>
      <w:kern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2025-04-14T08:40:00Z</dcterms:created>
  <dc:creator>WPS_1664162863</dc:creator>
  <cp:lastModifiedBy>WPS_1664162863</cp:lastModifiedBy>
  <dcterms:modified xsi:type="dcterms:W3CDTF">2025-04-14T08:41:06Z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F1BBD6C547E6430D8E3E53AB00655988_11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