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A8D2"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</w:p>
    <w:p w14:paraId="7060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福州英华职业学院优良学风班级评价指标体系</w:t>
      </w:r>
    </w:p>
    <w:bookmarkEnd w:id="0"/>
    <w:p w14:paraId="1D4B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一、思想政治教育（40分）</w:t>
      </w:r>
    </w:p>
    <w:p w14:paraId="3B02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一）学生党建情况（10分）</w:t>
      </w:r>
    </w:p>
    <w:p w14:paraId="6630B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1、参评学年递交入党申请书人数超过班级共青团员总人数90%，得8分，每少5个百分点减1分。</w:t>
      </w:r>
    </w:p>
    <w:p w14:paraId="64F90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2、参评学年每发展一名预备党员或每一名预备党员转正加0.5分，2分封顶。</w:t>
      </w:r>
    </w:p>
    <w:p w14:paraId="4F6F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（二）班团建设情况（10分）</w:t>
      </w:r>
    </w:p>
    <w:p w14:paraId="51BD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1、班集体组织机构健全，班团干部形成坚强的核心，参评学年召开不少于10次班团会，得4分，每少一次扣1分。 </w:t>
      </w:r>
    </w:p>
    <w:p w14:paraId="3CBC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2、参评学年递交入团申请书人数超过班级群众总人数 50%，得1分。（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 w14:paraId="2FCD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3、以习近平新时代中国特色社会主义思想凝心聚魂，具有坚定正确的政治方向，班团委参评学年举办学习教育活动至少10次，得5分，每少一次扣 0.5 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 w14:paraId="239A8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1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班务运行情况（10分）</w:t>
      </w:r>
    </w:p>
    <w:p w14:paraId="2CFDC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班集体在参评学年综合考评、奖助学金评定、评优评奖以及班级经费的收支与管理过程中，认真细致，公平、公正、公开且无失误，得10分。违规现象扣1分/次。（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 w14:paraId="11149B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13" w:leftChars="0" w:firstLine="643" w:firstLine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诚信教育情况（10分）</w:t>
      </w:r>
    </w:p>
    <w:p w14:paraId="1ECCC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1、诚实守信，无无故欠费现象，得5分;无故欠费每1人扣1分。</w:t>
      </w:r>
    </w:p>
    <w:p w14:paraId="09D62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2、有拾金不昧等正义行为，每人次得 0.5分，5分封顶。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（考核依据为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欠费率统计资料）</w:t>
      </w:r>
    </w:p>
    <w:p w14:paraId="2BF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二、班风学风建设（60分）</w:t>
      </w:r>
    </w:p>
    <w:p w14:paraId="2DA5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（一）基础工作情况（10分）</w:t>
      </w:r>
    </w:p>
    <w:p w14:paraId="01D5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1、班级管理制度健全，学风建设工作有目标、有计划、有总结，得5分。</w:t>
      </w:r>
    </w:p>
    <w:p w14:paraId="45E8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2、参评学年内每开展一期优良学风建设主题活动得1分，5分封顶。</w:t>
      </w:r>
    </w:p>
    <w:p w14:paraId="1370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3、班级同学参评学年有受到纪律处分情况，该项得0分。（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考核依据为班级工作台账）</w:t>
      </w:r>
    </w:p>
    <w:p w14:paraId="72CACB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学业预警情况（5分）</w:t>
      </w:r>
    </w:p>
    <w:p w14:paraId="5A4D6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参评学年无学生学业预警或因学分不够留级，得5分;每有一人学业预警扣1分，留级扣5分。（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考核依据为学业预警记录、学籍移动记录）</w:t>
      </w:r>
    </w:p>
    <w:p w14:paraId="3946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（三）上课考勤及表现情况（20分）</w:t>
      </w:r>
    </w:p>
    <w:p w14:paraId="679F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1、根据参评学年上课考勤情况，计算考勤得分：</w:t>
      </w:r>
    </w:p>
    <w:p w14:paraId="58F1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（1）上课全勤，无迟到、早退、旷课现象，得 10 分；</w:t>
      </w:r>
    </w:p>
    <w:p w14:paraId="2FA0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（2）旷课每人每节扣2分；</w:t>
      </w:r>
    </w:p>
    <w:p w14:paraId="0F98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（3）迟到早退每人每次扣0.5分，迟到早退3次等于1次旷课。</w:t>
      </w:r>
    </w:p>
    <w:p w14:paraId="3781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2、根据参评学年课堂表现情况，计算上课表现得分：</w:t>
      </w:r>
    </w:p>
    <w:p w14:paraId="4F5F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（1）课堂未出现学生上课期间持续使用手机、睡觉等扰乱课堂秩序行为，得10分；</w:t>
      </w:r>
    </w:p>
    <w:p w14:paraId="6B7D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（2）超半数以上的学生，上课期间出现使用手机、睡觉等扰乱课堂秩序行为，且持续时间超过半节课，一次扣2分，扣满 10 分为止。</w:t>
      </w:r>
    </w:p>
    <w:p w14:paraId="2F1F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（3）单次个别学生，上课期间出现出现持续玩手机、睡觉等行为，一次扣 0.5 分，扣满 10 分为止。（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考核依据为查课记录）</w:t>
      </w:r>
    </w:p>
    <w:p w14:paraId="7F1B8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（四）综合测评成绩优良率（10分）</w:t>
      </w:r>
    </w:p>
    <w:p w14:paraId="6C17A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根据参评学年学生综合素质测评成绩优良(&gt;75分)占班级总人数比例情况，计算综合测评成绩优秀率得分：</w:t>
      </w:r>
    </w:p>
    <w:p w14:paraId="1EC9A55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超过50%(含)以上得，得10分;</w:t>
      </w:r>
    </w:p>
    <w:p w14:paraId="088741C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介于40%(含)-50%的，得9分:</w:t>
      </w:r>
    </w:p>
    <w:p w14:paraId="0EB7F7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介于30%(含)-40%的，得8分;</w:t>
      </w:r>
    </w:p>
    <w:p w14:paraId="41DA38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介于20%(含)-30%的，得7分;</w:t>
      </w:r>
    </w:p>
    <w:p w14:paraId="50D0F3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介于10%(含)-20%的，得6分。</w:t>
      </w:r>
    </w:p>
    <w:p w14:paraId="387144F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低于 10%的不得分。（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考核依据为学年成绩汇总）</w:t>
      </w:r>
    </w:p>
    <w:p w14:paraId="0EB87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（五）专业成绩不及格率（5分）</w:t>
      </w:r>
    </w:p>
    <w:p w14:paraId="4069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参评学年不及格率5%及以下，5分，每增加一个百分点扣1分，不与学业预警部分相交叉计算。（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考核依据为学年成绩汇总）</w:t>
      </w:r>
    </w:p>
    <w:p w14:paraId="46186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（六）获得奖学金情况（10分）</w:t>
      </w:r>
    </w:p>
    <w:p w14:paraId="2EF7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学年获得奖学金人数占班级总人数 40%以上，得10分;介于30%(含)-40%的，得8分;介于20%(含)-30%的，得6分;介于10%(含)-20%的，得4分。10%以下的不得分。（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highlight w:val="none"/>
          <w:lang w:val="en-US" w:eastAsia="zh-CN"/>
        </w:rPr>
        <w:t>考核依据为学年成绩汇总）</w:t>
      </w:r>
    </w:p>
    <w:p w14:paraId="12615454"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7585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E04CE"/>
    <w:multiLevelType w:val="singleLevel"/>
    <w:tmpl w:val="F1FE04CE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  <w:b w:val="0"/>
        <w:bCs w:val="0"/>
      </w:rPr>
    </w:lvl>
  </w:abstractNum>
  <w:abstractNum w:abstractNumId="1">
    <w:nsid w:val="FEDEF781"/>
    <w:multiLevelType w:val="singleLevel"/>
    <w:tmpl w:val="FEDEF781"/>
    <w:lvl w:ilvl="0" w:tentative="0">
      <w:start w:val="4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2">
    <w:nsid w:val="FFFDA1B7"/>
    <w:multiLevelType w:val="singleLevel"/>
    <w:tmpl w:val="FFFDA1B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AB140E"/>
    <w:rsid w:val="A7A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2025-09-01T16:26:00Z</dcterms:created>
  <dc:creator>鲍少坤</dc:creator>
  <cp:lastModifiedBy>鲍少坤</cp:lastModifiedBy>
  <dcterms:modified xsi:type="dcterms:W3CDTF">2025-09-01T16:26:29Z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5BDBA0808FA69553A058B5685F0D1759_41</vt:lpwstr>
  </property>
</Properties>
</file>